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E7" w:rsidRPr="00291757" w:rsidRDefault="001260F0" w:rsidP="00975ECB">
      <w:pPr>
        <w:pStyle w:val="Titol"/>
      </w:pPr>
      <w:r w:rsidRPr="00291757">
        <w:t>Barcelona</w:t>
      </w:r>
      <w:r w:rsidR="00003BCA" w:rsidRPr="00291757">
        <w:t xml:space="preserve"> </w:t>
      </w:r>
      <w:r w:rsidR="005956DE" w:rsidRPr="00291757">
        <w:t xml:space="preserve">destina més de 5 milions d’euros de l’impost turístic a </w:t>
      </w:r>
      <w:r w:rsidR="008B704A" w:rsidRPr="00291757">
        <w:t>39</w:t>
      </w:r>
      <w:r w:rsidR="00003BCA" w:rsidRPr="00291757">
        <w:t xml:space="preserve"> projectes</w:t>
      </w:r>
      <w:r w:rsidR="008B704A" w:rsidRPr="00291757">
        <w:t xml:space="preserve"> </w:t>
      </w:r>
    </w:p>
    <w:p w:rsidR="00975ECB" w:rsidRPr="00291757" w:rsidRDefault="00975ECB" w:rsidP="00975ECB">
      <w:pPr>
        <w:pStyle w:val="Titol"/>
        <w:rPr>
          <w:sz w:val="16"/>
          <w:szCs w:val="16"/>
        </w:rPr>
      </w:pPr>
    </w:p>
    <w:p w:rsidR="00003BCA" w:rsidRPr="00291757" w:rsidRDefault="00003BCA" w:rsidP="001E0F8A">
      <w:pPr>
        <w:pStyle w:val="Itemsprincipals"/>
        <w:rPr>
          <w:color w:val="595959" w:themeColor="text1" w:themeTint="A6"/>
          <w:sz w:val="24"/>
          <w:szCs w:val="24"/>
          <w:lang w:val="ca-ES"/>
        </w:rPr>
      </w:pPr>
      <w:r w:rsidRPr="00291757">
        <w:rPr>
          <w:color w:val="595959" w:themeColor="text1" w:themeTint="A6"/>
          <w:sz w:val="24"/>
          <w:szCs w:val="24"/>
          <w:lang w:val="ca-ES"/>
        </w:rPr>
        <w:t xml:space="preserve">Els recursos </w:t>
      </w:r>
      <w:r w:rsidR="005956DE" w:rsidRPr="00291757">
        <w:rPr>
          <w:color w:val="595959" w:themeColor="text1" w:themeTint="A6"/>
          <w:sz w:val="24"/>
          <w:szCs w:val="24"/>
          <w:lang w:val="ca-ES"/>
        </w:rPr>
        <w:t>s’inverteixen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 </w:t>
      </w:r>
      <w:r w:rsidR="005956DE" w:rsidRPr="00291757">
        <w:rPr>
          <w:color w:val="595959" w:themeColor="text1" w:themeTint="A6"/>
          <w:sz w:val="24"/>
          <w:szCs w:val="24"/>
          <w:lang w:val="ca-ES"/>
        </w:rPr>
        <w:t>en e</w:t>
      </w:r>
      <w:r w:rsidR="008B704A" w:rsidRPr="00291757">
        <w:rPr>
          <w:color w:val="595959" w:themeColor="text1" w:themeTint="A6"/>
          <w:sz w:val="24"/>
          <w:szCs w:val="24"/>
          <w:lang w:val="ca-ES"/>
        </w:rPr>
        <w:t xml:space="preserve">l foment d’activitats culturals i </w:t>
      </w:r>
      <w:r w:rsidR="005956DE" w:rsidRPr="00291757">
        <w:rPr>
          <w:color w:val="595959" w:themeColor="text1" w:themeTint="A6"/>
          <w:sz w:val="24"/>
          <w:szCs w:val="24"/>
          <w:lang w:val="ca-ES"/>
        </w:rPr>
        <w:t xml:space="preserve">en 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iniciatives </w:t>
      </w:r>
      <w:r w:rsidR="008B704A" w:rsidRPr="00291757">
        <w:rPr>
          <w:color w:val="595959" w:themeColor="text1" w:themeTint="A6"/>
          <w:sz w:val="24"/>
          <w:szCs w:val="24"/>
          <w:lang w:val="ca-ES"/>
        </w:rPr>
        <w:t>per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 diversifi</w:t>
      </w:r>
      <w:r w:rsidR="008B704A" w:rsidRPr="00291757">
        <w:rPr>
          <w:color w:val="595959" w:themeColor="text1" w:themeTint="A6"/>
          <w:sz w:val="24"/>
          <w:szCs w:val="24"/>
          <w:lang w:val="ca-ES"/>
        </w:rPr>
        <w:t>car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 el turisme al territori </w:t>
      </w:r>
    </w:p>
    <w:p w:rsidR="00003BCA" w:rsidRPr="00291757" w:rsidRDefault="00003BCA" w:rsidP="00003BCA">
      <w:pPr>
        <w:pStyle w:val="Itemsprincipals"/>
        <w:numPr>
          <w:ilvl w:val="0"/>
          <w:numId w:val="0"/>
        </w:numPr>
        <w:ind w:left="720"/>
        <w:rPr>
          <w:color w:val="595959" w:themeColor="text1" w:themeTint="A6"/>
          <w:sz w:val="24"/>
          <w:szCs w:val="24"/>
          <w:lang w:val="ca-ES"/>
        </w:rPr>
      </w:pPr>
    </w:p>
    <w:p w:rsidR="00003BCA" w:rsidRPr="00291757" w:rsidRDefault="00003BCA" w:rsidP="001E0F8A">
      <w:pPr>
        <w:pStyle w:val="Itemsprincipals"/>
        <w:rPr>
          <w:color w:val="595959" w:themeColor="text1" w:themeTint="A6"/>
          <w:sz w:val="24"/>
          <w:szCs w:val="24"/>
          <w:lang w:val="ca-ES"/>
        </w:rPr>
      </w:pPr>
      <w:r w:rsidRPr="00291757">
        <w:rPr>
          <w:color w:val="595959" w:themeColor="text1" w:themeTint="A6"/>
          <w:sz w:val="24"/>
          <w:szCs w:val="24"/>
          <w:lang w:val="ca-ES"/>
        </w:rPr>
        <w:t xml:space="preserve">Al llarg del mandat, l’Ajuntament ha gestionat </w:t>
      </w:r>
      <w:r w:rsidR="005956DE" w:rsidRPr="00291757">
        <w:rPr>
          <w:color w:val="595959" w:themeColor="text1" w:themeTint="A6"/>
          <w:sz w:val="24"/>
          <w:szCs w:val="24"/>
          <w:lang w:val="ca-ES"/>
        </w:rPr>
        <w:t xml:space="preserve">més de </w:t>
      </w:r>
      <w:r w:rsidR="008116CA" w:rsidRPr="00291757">
        <w:rPr>
          <w:color w:val="595959" w:themeColor="text1" w:themeTint="A6"/>
          <w:sz w:val="24"/>
          <w:szCs w:val="24"/>
          <w:lang w:val="ca-ES"/>
        </w:rPr>
        <w:t>54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 milions procedents d’aquest impost i ha posat en marxa un recàrrec</w:t>
      </w:r>
      <w:r w:rsidR="00B560EC" w:rsidRPr="00291757">
        <w:rPr>
          <w:color w:val="595959" w:themeColor="text1" w:themeTint="A6"/>
          <w:sz w:val="24"/>
          <w:szCs w:val="24"/>
          <w:lang w:val="ca-ES"/>
        </w:rPr>
        <w:t xml:space="preserve"> municipal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, que suposarà per a 2023 </w:t>
      </w:r>
      <w:r w:rsidR="008116CA" w:rsidRPr="00291757">
        <w:rPr>
          <w:color w:val="595959" w:themeColor="text1" w:themeTint="A6"/>
          <w:sz w:val="24"/>
          <w:szCs w:val="24"/>
          <w:lang w:val="ca-ES"/>
        </w:rPr>
        <w:t>uns ingressos addicionals de 52 milions d’euros</w:t>
      </w:r>
    </w:p>
    <w:p w:rsidR="00003BCA" w:rsidRPr="00291757" w:rsidRDefault="00003BCA" w:rsidP="00003BCA">
      <w:pPr>
        <w:pStyle w:val="Pargrafdellista"/>
        <w:rPr>
          <w:color w:val="595959" w:themeColor="text1" w:themeTint="A6"/>
          <w:sz w:val="24"/>
          <w:szCs w:val="24"/>
        </w:rPr>
      </w:pPr>
    </w:p>
    <w:p w:rsidR="00003BCA" w:rsidRPr="00291757" w:rsidRDefault="008116CA" w:rsidP="001E0F8A">
      <w:pPr>
        <w:pStyle w:val="Itemsprincipals"/>
        <w:rPr>
          <w:color w:val="595959" w:themeColor="text1" w:themeTint="A6"/>
          <w:sz w:val="24"/>
          <w:szCs w:val="24"/>
          <w:lang w:val="ca-ES"/>
        </w:rPr>
      </w:pPr>
      <w:r w:rsidRPr="00291757">
        <w:rPr>
          <w:color w:val="595959" w:themeColor="text1" w:themeTint="A6"/>
          <w:sz w:val="24"/>
          <w:szCs w:val="24"/>
          <w:lang w:val="ca-ES"/>
        </w:rPr>
        <w:t>Des de la seva creació l’any 2012</w:t>
      </w:r>
      <w:r w:rsidR="00003BCA" w:rsidRPr="00291757">
        <w:rPr>
          <w:color w:val="595959" w:themeColor="text1" w:themeTint="A6"/>
          <w:sz w:val="24"/>
          <w:szCs w:val="24"/>
          <w:lang w:val="ca-ES"/>
        </w:rPr>
        <w:t xml:space="preserve">, </w:t>
      </w:r>
      <w:r w:rsidR="00B560EC" w:rsidRPr="00291757">
        <w:rPr>
          <w:color w:val="595959" w:themeColor="text1" w:themeTint="A6"/>
          <w:sz w:val="24"/>
          <w:szCs w:val="24"/>
          <w:lang w:val="ca-ES"/>
        </w:rPr>
        <w:t>l</w:t>
      </w:r>
      <w:r w:rsidR="00003BCA" w:rsidRPr="00291757">
        <w:rPr>
          <w:color w:val="595959" w:themeColor="text1" w:themeTint="A6"/>
          <w:sz w:val="24"/>
          <w:szCs w:val="24"/>
          <w:lang w:val="ca-ES"/>
        </w:rPr>
        <w:t xml:space="preserve">’impost </w:t>
      </w:r>
      <w:r w:rsidR="00B560EC" w:rsidRPr="00291757">
        <w:rPr>
          <w:color w:val="595959" w:themeColor="text1" w:themeTint="A6"/>
          <w:sz w:val="24"/>
          <w:szCs w:val="24"/>
          <w:lang w:val="ca-ES"/>
        </w:rPr>
        <w:t xml:space="preserve">turístic </w:t>
      </w:r>
      <w:r w:rsidR="00003BCA" w:rsidRPr="00291757">
        <w:rPr>
          <w:color w:val="595959" w:themeColor="text1" w:themeTint="A6"/>
          <w:sz w:val="24"/>
          <w:szCs w:val="24"/>
          <w:lang w:val="ca-ES"/>
        </w:rPr>
        <w:t xml:space="preserve">ha </w:t>
      </w:r>
      <w:r w:rsidR="00B560EC" w:rsidRPr="00291757">
        <w:rPr>
          <w:color w:val="595959" w:themeColor="text1" w:themeTint="A6"/>
          <w:sz w:val="24"/>
          <w:szCs w:val="24"/>
          <w:lang w:val="ca-ES"/>
        </w:rPr>
        <w:t xml:space="preserve">permès finançar a Barcelona </w:t>
      </w:r>
      <w:r w:rsidR="00795289" w:rsidRPr="00291757">
        <w:rPr>
          <w:color w:val="595959" w:themeColor="text1" w:themeTint="A6"/>
          <w:sz w:val="24"/>
          <w:szCs w:val="24"/>
          <w:lang w:val="ca-ES"/>
        </w:rPr>
        <w:t>prop</w:t>
      </w:r>
      <w:r w:rsidR="00B560EC" w:rsidRPr="00291757">
        <w:rPr>
          <w:color w:val="595959" w:themeColor="text1" w:themeTint="A6"/>
          <w:sz w:val="24"/>
          <w:szCs w:val="24"/>
          <w:lang w:val="ca-ES"/>
        </w:rPr>
        <w:t xml:space="preserve"> de </w:t>
      </w:r>
      <w:r w:rsidR="00795289" w:rsidRPr="00291757">
        <w:rPr>
          <w:color w:val="595959" w:themeColor="text1" w:themeTint="A6"/>
          <w:sz w:val="24"/>
          <w:szCs w:val="24"/>
          <w:lang w:val="ca-ES"/>
        </w:rPr>
        <w:t>400</w:t>
      </w:r>
      <w:r w:rsidRPr="00291757">
        <w:rPr>
          <w:color w:val="595959" w:themeColor="text1" w:themeTint="A6"/>
          <w:sz w:val="24"/>
          <w:szCs w:val="24"/>
          <w:lang w:val="ca-ES"/>
        </w:rPr>
        <w:t xml:space="preserve"> projectes que reverteixen en la millora de la ciutat i en la seva projecció internacional </w:t>
      </w:r>
    </w:p>
    <w:p w:rsidR="00975ECB" w:rsidRDefault="00975ECB" w:rsidP="00003BCA">
      <w:pPr>
        <w:pStyle w:val="Itemsprincipals"/>
        <w:numPr>
          <w:ilvl w:val="0"/>
          <w:numId w:val="0"/>
        </w:numPr>
        <w:ind w:left="720"/>
        <w:rPr>
          <w:sz w:val="24"/>
          <w:szCs w:val="24"/>
          <w:lang w:val="ca-ES"/>
        </w:rPr>
      </w:pPr>
    </w:p>
    <w:p w:rsidR="00C53129" w:rsidRDefault="00C53129" w:rsidP="00145387">
      <w:pPr>
        <w:shd w:val="clear" w:color="auto" w:fill="FFFFFF"/>
        <w:jc w:val="center"/>
      </w:pPr>
    </w:p>
    <w:p w:rsidR="004F270C" w:rsidRPr="00253298" w:rsidRDefault="004F270C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La C</w:t>
      </w:r>
      <w:r w:rsidR="00A96E52">
        <w:rPr>
          <w:rFonts w:ascii="Arial" w:hAnsi="Arial" w:cs="Arial"/>
          <w:color w:val="333333"/>
          <w:sz w:val="22"/>
          <w:szCs w:val="22"/>
        </w:rPr>
        <w:t xml:space="preserve">omissió de </w:t>
      </w:r>
      <w:r>
        <w:rPr>
          <w:rFonts w:ascii="Arial" w:hAnsi="Arial" w:cs="Arial"/>
          <w:color w:val="333333"/>
          <w:sz w:val="22"/>
          <w:szCs w:val="22"/>
        </w:rPr>
        <w:t>G</w:t>
      </w:r>
      <w:r w:rsidR="00A96E52">
        <w:rPr>
          <w:rFonts w:ascii="Arial" w:hAnsi="Arial" w:cs="Arial"/>
          <w:color w:val="333333"/>
          <w:sz w:val="22"/>
          <w:szCs w:val="22"/>
        </w:rPr>
        <w:t>overn</w:t>
      </w:r>
      <w:r>
        <w:rPr>
          <w:rFonts w:ascii="Arial" w:hAnsi="Arial" w:cs="Arial"/>
          <w:color w:val="333333"/>
          <w:sz w:val="22"/>
          <w:szCs w:val="22"/>
        </w:rPr>
        <w:t xml:space="preserve"> d’ahir</w:t>
      </w:r>
      <w:r w:rsidR="00A96E52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va </w:t>
      </w:r>
      <w:r w:rsidR="00A96E52">
        <w:rPr>
          <w:rFonts w:ascii="Arial" w:hAnsi="Arial" w:cs="Arial"/>
          <w:color w:val="333333"/>
          <w:sz w:val="22"/>
          <w:szCs w:val="22"/>
        </w:rPr>
        <w:t>a</w:t>
      </w:r>
      <w:r>
        <w:rPr>
          <w:rFonts w:ascii="Arial" w:hAnsi="Arial" w:cs="Arial"/>
          <w:color w:val="333333"/>
          <w:sz w:val="22"/>
          <w:szCs w:val="22"/>
        </w:rPr>
        <w:t>provar</w:t>
      </w:r>
      <w:r w:rsidR="00A96E52">
        <w:rPr>
          <w:rFonts w:ascii="Arial" w:hAnsi="Arial" w:cs="Arial"/>
          <w:color w:val="333333"/>
          <w:sz w:val="22"/>
          <w:szCs w:val="22"/>
        </w:rPr>
        <w:t xml:space="preserve"> destinar </w:t>
      </w:r>
      <w:r>
        <w:rPr>
          <w:rFonts w:ascii="Arial" w:hAnsi="Arial" w:cs="Arial"/>
          <w:color w:val="333333"/>
          <w:sz w:val="22"/>
          <w:szCs w:val="22"/>
        </w:rPr>
        <w:t xml:space="preserve">un total de </w:t>
      </w:r>
      <w:r w:rsidR="004D37F2" w:rsidRPr="00291757">
        <w:rPr>
          <w:rFonts w:ascii="Arial" w:hAnsi="Arial" w:cs="Arial"/>
          <w:b/>
          <w:color w:val="333333"/>
          <w:sz w:val="22"/>
          <w:szCs w:val="22"/>
        </w:rPr>
        <w:t>5.45</w:t>
      </w:r>
      <w:r w:rsidR="007A1A4F" w:rsidRPr="00291757">
        <w:rPr>
          <w:rFonts w:ascii="Arial" w:hAnsi="Arial" w:cs="Arial"/>
          <w:b/>
          <w:color w:val="333333"/>
          <w:sz w:val="22"/>
          <w:szCs w:val="22"/>
        </w:rPr>
        <w:t>4.997,95</w:t>
      </w:r>
      <w:r w:rsidR="007A1A4F" w:rsidRPr="00291757">
        <w:rPr>
          <w:rFonts w:ascii="Arial" w:hAnsi="Arial" w:cs="Arial"/>
          <w:color w:val="333333"/>
          <w:sz w:val="22"/>
          <w:szCs w:val="22"/>
        </w:rPr>
        <w:t xml:space="preserve"> </w:t>
      </w:r>
      <w:r w:rsidR="001D332D">
        <w:rPr>
          <w:rFonts w:ascii="Arial" w:hAnsi="Arial" w:cs="Arial"/>
          <w:color w:val="333333"/>
          <w:sz w:val="22"/>
          <w:szCs w:val="22"/>
        </w:rPr>
        <w:t xml:space="preserve">d’euros que provenen de </w:t>
      </w:r>
      <w:r w:rsidR="001D332D" w:rsidRPr="00253298">
        <w:rPr>
          <w:rFonts w:ascii="Arial" w:hAnsi="Arial" w:cs="Arial"/>
          <w:bCs/>
          <w:sz w:val="22"/>
          <w:szCs w:val="22"/>
        </w:rPr>
        <w:t>l’Impost d’Estades en Establiments Turístics (IEET)</w:t>
      </w:r>
      <w:r w:rsidR="001D332D">
        <w:rPr>
          <w:rFonts w:ascii="Arial" w:hAnsi="Arial" w:cs="Arial"/>
          <w:bCs/>
          <w:sz w:val="22"/>
          <w:szCs w:val="22"/>
        </w:rPr>
        <w:t xml:space="preserve"> </w:t>
      </w:r>
      <w:r w:rsidRPr="00253298">
        <w:rPr>
          <w:rFonts w:ascii="Arial" w:hAnsi="Arial" w:cs="Arial"/>
          <w:bCs/>
          <w:sz w:val="22"/>
          <w:szCs w:val="22"/>
        </w:rPr>
        <w:t xml:space="preserve">a projectes de desenvolupament turístic que es duran a terme </w:t>
      </w:r>
      <w:r>
        <w:rPr>
          <w:rFonts w:ascii="Arial" w:hAnsi="Arial" w:cs="Arial"/>
          <w:bCs/>
          <w:sz w:val="22"/>
          <w:szCs w:val="22"/>
        </w:rPr>
        <w:t>als</w:t>
      </w:r>
      <w:r w:rsidRPr="00253298">
        <w:rPr>
          <w:rFonts w:ascii="Arial" w:hAnsi="Arial" w:cs="Arial"/>
          <w:bCs/>
          <w:sz w:val="22"/>
          <w:szCs w:val="22"/>
        </w:rPr>
        <w:t xml:space="preserve"> districtes </w:t>
      </w:r>
      <w:r w:rsidRPr="00253298">
        <w:rPr>
          <w:rFonts w:ascii="Arial" w:hAnsi="Arial" w:cs="Arial"/>
          <w:bCs/>
          <w:color w:val="333333"/>
          <w:sz w:val="22"/>
          <w:szCs w:val="22"/>
        </w:rPr>
        <w:t>i a</w:t>
      </w:r>
      <w:r w:rsidR="001D332D">
        <w:rPr>
          <w:rFonts w:ascii="Arial" w:hAnsi="Arial" w:cs="Arial"/>
          <w:bCs/>
          <w:color w:val="333333"/>
          <w:sz w:val="22"/>
          <w:szCs w:val="22"/>
        </w:rPr>
        <w:t>l</w:t>
      </w:r>
      <w:r w:rsidRPr="00253298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1D332D">
        <w:rPr>
          <w:rFonts w:ascii="Arial" w:hAnsi="Arial" w:cs="Arial"/>
          <w:bCs/>
          <w:color w:val="333333"/>
          <w:sz w:val="22"/>
          <w:szCs w:val="22"/>
        </w:rPr>
        <w:t xml:space="preserve">finançament </w:t>
      </w:r>
      <w:r w:rsidR="001260F0">
        <w:rPr>
          <w:rFonts w:ascii="Arial" w:hAnsi="Arial" w:cs="Arial"/>
          <w:bCs/>
          <w:color w:val="333333"/>
          <w:sz w:val="22"/>
          <w:szCs w:val="22"/>
        </w:rPr>
        <w:t xml:space="preserve">i </w:t>
      </w:r>
      <w:r w:rsidRPr="00253298">
        <w:rPr>
          <w:rFonts w:ascii="Arial" w:hAnsi="Arial" w:cs="Arial"/>
          <w:bCs/>
          <w:color w:val="333333"/>
          <w:sz w:val="22"/>
          <w:szCs w:val="22"/>
        </w:rPr>
        <w:t>la pr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omoció </w:t>
      </w:r>
      <w:r w:rsidRPr="001260F0">
        <w:rPr>
          <w:rFonts w:ascii="Arial" w:hAnsi="Arial" w:cs="Arial"/>
          <w:color w:val="333333"/>
          <w:sz w:val="22"/>
          <w:szCs w:val="22"/>
        </w:rPr>
        <w:t>d’activitats culturals</w:t>
      </w:r>
      <w:r w:rsidRPr="001D332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53298">
        <w:rPr>
          <w:rFonts w:ascii="Arial" w:hAnsi="Arial" w:cs="Arial"/>
          <w:color w:val="333333"/>
          <w:sz w:val="22"/>
          <w:szCs w:val="22"/>
        </w:rPr>
        <w:t>de rellevància per a la projecció internacional de la ciutat</w:t>
      </w:r>
      <w:r w:rsidRPr="00253298">
        <w:rPr>
          <w:rFonts w:ascii="Arial" w:hAnsi="Arial" w:cs="Arial"/>
          <w:bCs/>
          <w:color w:val="333333"/>
          <w:sz w:val="22"/>
          <w:szCs w:val="22"/>
        </w:rPr>
        <w:t>.</w:t>
      </w:r>
    </w:p>
    <w:p w:rsidR="001B0C35" w:rsidRPr="00291757" w:rsidRDefault="001D332D" w:rsidP="001B0C3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Cs/>
          <w:sz w:val="22"/>
          <w:szCs w:val="22"/>
        </w:rPr>
      </w:pPr>
      <w:r w:rsidRPr="00291757">
        <w:rPr>
          <w:rFonts w:ascii="Arial" w:hAnsi="Arial" w:cs="Arial"/>
          <w:bCs/>
          <w:sz w:val="22"/>
          <w:szCs w:val="22"/>
        </w:rPr>
        <w:t>E</w:t>
      </w:r>
      <w:r w:rsidR="008B704A" w:rsidRPr="00291757">
        <w:rPr>
          <w:rFonts w:ascii="Arial" w:hAnsi="Arial" w:cs="Arial"/>
          <w:bCs/>
          <w:sz w:val="22"/>
          <w:szCs w:val="22"/>
        </w:rPr>
        <w:t>n aquest nou paquet de projectes que es financen amb IEET, el</w:t>
      </w:r>
      <w:r w:rsidRPr="00291757">
        <w:rPr>
          <w:rFonts w:ascii="Arial" w:hAnsi="Arial" w:cs="Arial"/>
          <w:bCs/>
          <w:sz w:val="22"/>
          <w:szCs w:val="22"/>
        </w:rPr>
        <w:t xml:space="preserve"> conjunt dels districtes de la ciutat rebran</w:t>
      </w:r>
      <w:r w:rsidR="001260F0" w:rsidRPr="00291757">
        <w:rPr>
          <w:rFonts w:ascii="Arial" w:hAnsi="Arial" w:cs="Arial"/>
          <w:bCs/>
          <w:sz w:val="22"/>
          <w:szCs w:val="22"/>
        </w:rPr>
        <w:t xml:space="preserve"> més d’1</w:t>
      </w:r>
      <w:r w:rsidR="000631BE" w:rsidRPr="00291757">
        <w:rPr>
          <w:rFonts w:ascii="Arial" w:hAnsi="Arial" w:cs="Arial"/>
          <w:bCs/>
          <w:sz w:val="22"/>
          <w:szCs w:val="22"/>
        </w:rPr>
        <w:t>’</w:t>
      </w:r>
      <w:r w:rsidR="001260F0" w:rsidRPr="00291757">
        <w:rPr>
          <w:rFonts w:ascii="Arial" w:hAnsi="Arial" w:cs="Arial"/>
          <w:bCs/>
          <w:sz w:val="22"/>
          <w:szCs w:val="22"/>
        </w:rPr>
        <w:t>6</w:t>
      </w:r>
      <w:r w:rsidR="000631BE" w:rsidRPr="00291757">
        <w:rPr>
          <w:rFonts w:ascii="Arial" w:hAnsi="Arial" w:cs="Arial"/>
          <w:bCs/>
          <w:sz w:val="22"/>
          <w:szCs w:val="22"/>
        </w:rPr>
        <w:t xml:space="preserve"> milions</w:t>
      </w:r>
      <w:r w:rsidR="001260F0" w:rsidRPr="00291757">
        <w:rPr>
          <w:rFonts w:ascii="Arial" w:hAnsi="Arial" w:cs="Arial"/>
          <w:bCs/>
          <w:sz w:val="22"/>
          <w:szCs w:val="22"/>
        </w:rPr>
        <w:t xml:space="preserve"> euros qu</w:t>
      </w:r>
      <w:r w:rsidR="00F03F5C" w:rsidRPr="00291757">
        <w:rPr>
          <w:rFonts w:ascii="Arial" w:hAnsi="Arial" w:cs="Arial"/>
          <w:bCs/>
          <w:sz w:val="22"/>
          <w:szCs w:val="22"/>
        </w:rPr>
        <w:t xml:space="preserve">e aniran a </w:t>
      </w:r>
      <w:r w:rsidR="001260F0" w:rsidRPr="00291757">
        <w:rPr>
          <w:rFonts w:ascii="Arial" w:hAnsi="Arial" w:cs="Arial"/>
          <w:bCs/>
          <w:sz w:val="22"/>
          <w:szCs w:val="22"/>
        </w:rPr>
        <w:t>l’impuls d</w:t>
      </w:r>
      <w:r w:rsidR="008B704A" w:rsidRPr="00291757">
        <w:rPr>
          <w:rFonts w:ascii="Arial" w:hAnsi="Arial" w:cs="Arial"/>
          <w:bCs/>
          <w:sz w:val="22"/>
          <w:szCs w:val="22"/>
        </w:rPr>
        <w:t xml:space="preserve">e mesures </w:t>
      </w:r>
      <w:r w:rsidR="001260F0" w:rsidRPr="00291757">
        <w:rPr>
          <w:rFonts w:ascii="Arial" w:hAnsi="Arial" w:cs="Arial"/>
          <w:bCs/>
          <w:sz w:val="22"/>
          <w:szCs w:val="22"/>
        </w:rPr>
        <w:t>per la creació de nous imaginaris, la mi</w:t>
      </w:r>
      <w:r w:rsidR="008C05F2" w:rsidRPr="00291757">
        <w:rPr>
          <w:rFonts w:ascii="Arial" w:hAnsi="Arial" w:cs="Arial"/>
          <w:bCs/>
          <w:sz w:val="22"/>
          <w:szCs w:val="22"/>
        </w:rPr>
        <w:t xml:space="preserve">llora dels productes </w:t>
      </w:r>
      <w:r w:rsidR="000631BE" w:rsidRPr="00291757">
        <w:rPr>
          <w:rFonts w:ascii="Arial" w:hAnsi="Arial" w:cs="Arial"/>
          <w:bCs/>
          <w:sz w:val="22"/>
          <w:szCs w:val="22"/>
        </w:rPr>
        <w:t xml:space="preserve">i la gestió </w:t>
      </w:r>
      <w:r w:rsidR="008C05F2" w:rsidRPr="00291757">
        <w:rPr>
          <w:rFonts w:ascii="Arial" w:hAnsi="Arial" w:cs="Arial"/>
          <w:bCs/>
          <w:sz w:val="22"/>
          <w:szCs w:val="22"/>
        </w:rPr>
        <w:t>turístic</w:t>
      </w:r>
      <w:r w:rsidR="000631BE" w:rsidRPr="00291757">
        <w:rPr>
          <w:rFonts w:ascii="Arial" w:hAnsi="Arial" w:cs="Arial"/>
          <w:bCs/>
          <w:sz w:val="22"/>
          <w:szCs w:val="22"/>
        </w:rPr>
        <w:t>a</w:t>
      </w:r>
      <w:r w:rsidR="008C05F2" w:rsidRPr="00291757">
        <w:rPr>
          <w:rFonts w:ascii="Arial" w:hAnsi="Arial" w:cs="Arial"/>
          <w:bCs/>
          <w:sz w:val="22"/>
          <w:szCs w:val="22"/>
        </w:rPr>
        <w:t>,</w:t>
      </w:r>
      <w:r w:rsidR="001260F0" w:rsidRPr="00291757">
        <w:rPr>
          <w:rFonts w:ascii="Arial" w:hAnsi="Arial" w:cs="Arial"/>
          <w:bCs/>
          <w:sz w:val="22"/>
          <w:szCs w:val="22"/>
        </w:rPr>
        <w:t xml:space="preserve"> la diversificació del turisme al territori</w:t>
      </w:r>
      <w:r w:rsidR="008C05F2" w:rsidRPr="00291757">
        <w:rPr>
          <w:rFonts w:ascii="Arial" w:hAnsi="Arial" w:cs="Arial"/>
          <w:bCs/>
          <w:sz w:val="22"/>
          <w:szCs w:val="22"/>
        </w:rPr>
        <w:t xml:space="preserve"> i la reducció d’impactes en espais d’elevada afluència turística</w:t>
      </w:r>
      <w:r w:rsidR="001260F0" w:rsidRPr="00291757">
        <w:rPr>
          <w:rFonts w:ascii="Arial" w:hAnsi="Arial" w:cs="Arial"/>
          <w:bCs/>
          <w:sz w:val="22"/>
          <w:szCs w:val="22"/>
        </w:rPr>
        <w:t>.</w:t>
      </w:r>
      <w:r w:rsidR="001B0C35" w:rsidRPr="00291757">
        <w:rPr>
          <w:rFonts w:ascii="Arial" w:hAnsi="Arial" w:cs="Arial"/>
          <w:bCs/>
          <w:sz w:val="22"/>
          <w:szCs w:val="22"/>
        </w:rPr>
        <w:t xml:space="preserve"> </w:t>
      </w:r>
    </w:p>
    <w:p w:rsidR="001D332D" w:rsidRPr="008824D8" w:rsidRDefault="001D332D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2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835"/>
        <w:gridCol w:w="1253"/>
      </w:tblGrid>
      <w:tr w:rsidR="004F4AD9" w:rsidRPr="008824D8" w:rsidTr="008116CA">
        <w:trPr>
          <w:jc w:val="center"/>
        </w:trPr>
        <w:tc>
          <w:tcPr>
            <w:tcW w:w="2599" w:type="dxa"/>
            <w:shd w:val="clear" w:color="auto" w:fill="943634" w:themeFill="accent2" w:themeFillShade="BF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824D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Districte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824D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Dotació aprovada</w:t>
            </w:r>
          </w:p>
        </w:tc>
        <w:tc>
          <w:tcPr>
            <w:tcW w:w="1253" w:type="dxa"/>
            <w:shd w:val="clear" w:color="auto" w:fill="943634" w:themeFill="accent2" w:themeFillShade="BF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8824D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Projectes</w:t>
            </w:r>
          </w:p>
        </w:tc>
      </w:tr>
      <w:tr w:rsidR="00B560EC" w:rsidRPr="008824D8" w:rsidTr="004F4AD9">
        <w:trPr>
          <w:jc w:val="center"/>
        </w:trPr>
        <w:tc>
          <w:tcPr>
            <w:tcW w:w="2599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Ciutat Vella</w:t>
            </w:r>
          </w:p>
        </w:tc>
        <w:tc>
          <w:tcPr>
            <w:tcW w:w="2835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180.000 €</w:t>
            </w:r>
          </w:p>
        </w:tc>
        <w:tc>
          <w:tcPr>
            <w:tcW w:w="1253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2</w:t>
            </w:r>
          </w:p>
        </w:tc>
      </w:tr>
      <w:tr w:rsidR="00B560EC" w:rsidRPr="008824D8" w:rsidTr="004F4AD9">
        <w:trPr>
          <w:jc w:val="center"/>
        </w:trPr>
        <w:tc>
          <w:tcPr>
            <w:tcW w:w="2599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Eixample</w:t>
            </w:r>
          </w:p>
        </w:tc>
        <w:tc>
          <w:tcPr>
            <w:tcW w:w="2835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200.384 €</w:t>
            </w:r>
          </w:p>
        </w:tc>
        <w:tc>
          <w:tcPr>
            <w:tcW w:w="1253" w:type="dxa"/>
            <w:vAlign w:val="center"/>
          </w:tcPr>
          <w:p w:rsidR="00B560EC" w:rsidRPr="008824D8" w:rsidRDefault="00B560EC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4</w:t>
            </w:r>
          </w:p>
        </w:tc>
      </w:tr>
      <w:tr w:rsidR="00B560EC" w:rsidRPr="008824D8" w:rsidTr="004F4AD9">
        <w:trPr>
          <w:jc w:val="center"/>
        </w:trPr>
        <w:tc>
          <w:tcPr>
            <w:tcW w:w="2599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Sants-Montjuïc</w:t>
            </w:r>
          </w:p>
        </w:tc>
        <w:tc>
          <w:tcPr>
            <w:tcW w:w="2835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230.000 €</w:t>
            </w:r>
          </w:p>
        </w:tc>
        <w:tc>
          <w:tcPr>
            <w:tcW w:w="1253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3</w:t>
            </w:r>
          </w:p>
        </w:tc>
        <w:bookmarkStart w:id="0" w:name="_GoBack"/>
        <w:bookmarkEnd w:id="0"/>
      </w:tr>
      <w:tr w:rsidR="00B560EC" w:rsidRPr="008824D8" w:rsidTr="004F4AD9">
        <w:trPr>
          <w:jc w:val="center"/>
        </w:trPr>
        <w:tc>
          <w:tcPr>
            <w:tcW w:w="2599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Les Corts</w:t>
            </w:r>
          </w:p>
        </w:tc>
        <w:tc>
          <w:tcPr>
            <w:tcW w:w="2835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84.500 €</w:t>
            </w:r>
          </w:p>
        </w:tc>
        <w:tc>
          <w:tcPr>
            <w:tcW w:w="1253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6</w:t>
            </w:r>
          </w:p>
        </w:tc>
      </w:tr>
      <w:tr w:rsidR="00B560EC" w:rsidRPr="008824D8" w:rsidTr="004F4AD9">
        <w:trPr>
          <w:jc w:val="center"/>
        </w:trPr>
        <w:tc>
          <w:tcPr>
            <w:tcW w:w="2599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Sarrià – Sant Gervasi</w:t>
            </w:r>
          </w:p>
        </w:tc>
        <w:tc>
          <w:tcPr>
            <w:tcW w:w="2835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57.928 €</w:t>
            </w:r>
          </w:p>
        </w:tc>
        <w:tc>
          <w:tcPr>
            <w:tcW w:w="1253" w:type="dxa"/>
            <w:vAlign w:val="center"/>
          </w:tcPr>
          <w:p w:rsidR="00B560EC" w:rsidRPr="008824D8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18"/>
                <w:szCs w:val="20"/>
              </w:rPr>
            </w:pPr>
            <w:r w:rsidRPr="008824D8">
              <w:rPr>
                <w:rFonts w:ascii="Arial" w:hAnsi="Arial" w:cs="Arial"/>
                <w:color w:val="333333"/>
                <w:sz w:val="18"/>
                <w:szCs w:val="20"/>
              </w:rPr>
              <w:t>2</w:t>
            </w:r>
          </w:p>
        </w:tc>
      </w:tr>
      <w:tr w:rsidR="00B560EC" w:rsidRPr="00B560EC" w:rsidTr="004F4AD9">
        <w:trPr>
          <w:jc w:val="center"/>
        </w:trPr>
        <w:tc>
          <w:tcPr>
            <w:tcW w:w="2599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Gràcia</w:t>
            </w:r>
          </w:p>
        </w:tc>
        <w:tc>
          <w:tcPr>
            <w:tcW w:w="2835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250.000 €</w:t>
            </w:r>
          </w:p>
        </w:tc>
        <w:tc>
          <w:tcPr>
            <w:tcW w:w="1253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B560EC" w:rsidRPr="00B560EC" w:rsidTr="004F4AD9">
        <w:trPr>
          <w:jc w:val="center"/>
        </w:trPr>
        <w:tc>
          <w:tcPr>
            <w:tcW w:w="2599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Horta –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Guinardó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77.039 €</w:t>
            </w:r>
          </w:p>
        </w:tc>
        <w:tc>
          <w:tcPr>
            <w:tcW w:w="1253" w:type="dxa"/>
            <w:vAlign w:val="center"/>
          </w:tcPr>
          <w:p w:rsidR="00B560EC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4F4AD9" w:rsidRPr="00B560EC" w:rsidTr="004F4AD9">
        <w:trPr>
          <w:jc w:val="center"/>
        </w:trPr>
        <w:tc>
          <w:tcPr>
            <w:tcW w:w="2599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Nou Barris</w:t>
            </w:r>
          </w:p>
        </w:tc>
        <w:tc>
          <w:tcPr>
            <w:tcW w:w="2835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187.465 €</w:t>
            </w:r>
          </w:p>
        </w:tc>
        <w:tc>
          <w:tcPr>
            <w:tcW w:w="1253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4F4AD9" w:rsidRPr="00B560EC" w:rsidTr="004F4AD9">
        <w:trPr>
          <w:jc w:val="center"/>
        </w:trPr>
        <w:tc>
          <w:tcPr>
            <w:tcW w:w="2599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Sant Martí</w:t>
            </w:r>
          </w:p>
        </w:tc>
        <w:tc>
          <w:tcPr>
            <w:tcW w:w="2835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250.000 €</w:t>
            </w:r>
          </w:p>
        </w:tc>
        <w:tc>
          <w:tcPr>
            <w:tcW w:w="1253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4F4AD9" w:rsidRPr="00B560EC" w:rsidTr="004F4AD9">
        <w:trPr>
          <w:jc w:val="center"/>
        </w:trPr>
        <w:tc>
          <w:tcPr>
            <w:tcW w:w="2599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Sant Andreu</w:t>
            </w:r>
          </w:p>
        </w:tc>
        <w:tc>
          <w:tcPr>
            <w:tcW w:w="2835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130.000 €</w:t>
            </w:r>
          </w:p>
        </w:tc>
        <w:tc>
          <w:tcPr>
            <w:tcW w:w="1253" w:type="dxa"/>
            <w:vAlign w:val="center"/>
          </w:tcPr>
          <w:p w:rsidR="004F4AD9" w:rsidRPr="00B560EC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4F4AD9" w:rsidRPr="008116CA" w:rsidTr="004F4AD9">
        <w:trPr>
          <w:jc w:val="center"/>
        </w:trPr>
        <w:tc>
          <w:tcPr>
            <w:tcW w:w="2599" w:type="dxa"/>
            <w:vAlign w:val="center"/>
          </w:tcPr>
          <w:p w:rsidR="004F4AD9" w:rsidRPr="008116CA" w:rsidRDefault="004F4AD9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116CA">
              <w:rPr>
                <w:rFonts w:ascii="Arial" w:hAnsi="Arial" w:cs="Arial"/>
                <w:b/>
                <w:color w:val="333333"/>
                <w:sz w:val="20"/>
                <w:szCs w:val="20"/>
              </w:rPr>
              <w:t>TOTAL DISTRICTES</w:t>
            </w:r>
          </w:p>
        </w:tc>
        <w:tc>
          <w:tcPr>
            <w:tcW w:w="2835" w:type="dxa"/>
            <w:vAlign w:val="center"/>
          </w:tcPr>
          <w:p w:rsidR="004F4AD9" w:rsidRPr="008116CA" w:rsidRDefault="008116CA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116CA">
              <w:rPr>
                <w:rFonts w:ascii="Arial" w:hAnsi="Arial" w:cs="Arial"/>
                <w:b/>
                <w:color w:val="333333"/>
                <w:sz w:val="20"/>
                <w:szCs w:val="20"/>
              </w:rPr>
              <w:t>1.647.316 €</w:t>
            </w:r>
          </w:p>
        </w:tc>
        <w:tc>
          <w:tcPr>
            <w:tcW w:w="1253" w:type="dxa"/>
            <w:vAlign w:val="center"/>
          </w:tcPr>
          <w:p w:rsidR="004F4AD9" w:rsidRPr="008116CA" w:rsidRDefault="008116CA" w:rsidP="004F4AD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116CA">
              <w:rPr>
                <w:rFonts w:ascii="Arial" w:hAnsi="Arial" w:cs="Arial"/>
                <w:b/>
                <w:color w:val="333333"/>
                <w:sz w:val="20"/>
                <w:szCs w:val="20"/>
              </w:rPr>
              <w:t>24</w:t>
            </w:r>
          </w:p>
        </w:tc>
      </w:tr>
    </w:tbl>
    <w:p w:rsidR="008B704A" w:rsidRDefault="008B704A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B560EC" w:rsidRDefault="00B560EC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4F270C" w:rsidRDefault="004F270C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C260EB">
        <w:rPr>
          <w:rFonts w:ascii="Arial" w:hAnsi="Arial" w:cs="Arial"/>
          <w:color w:val="333333"/>
          <w:sz w:val="22"/>
          <w:szCs w:val="22"/>
        </w:rPr>
        <w:t>A</w:t>
      </w:r>
      <w:r w:rsidRPr="00C260EB">
        <w:rPr>
          <w:rStyle w:val="Textennegreta"/>
          <w:rFonts w:ascii="Arial" w:hAnsi="Arial" w:cs="Arial"/>
          <w:color w:val="333333"/>
          <w:sz w:val="22"/>
          <w:szCs w:val="22"/>
        </w:rPr>
        <w:t xml:space="preserve"> Sants-Montjuïc</w:t>
      </w:r>
      <w:r w:rsidRPr="00C260EB">
        <w:rPr>
          <w:rFonts w:ascii="Arial" w:hAnsi="Arial" w:cs="Arial"/>
          <w:color w:val="333333"/>
          <w:sz w:val="22"/>
          <w:szCs w:val="22"/>
        </w:rPr>
        <w:t xml:space="preserve"> amb una inversió total de </w:t>
      </w:r>
      <w:r>
        <w:rPr>
          <w:rFonts w:ascii="Arial" w:hAnsi="Arial" w:cs="Arial"/>
          <w:b/>
          <w:color w:val="333333"/>
          <w:sz w:val="22"/>
          <w:szCs w:val="22"/>
        </w:rPr>
        <w:t>230</w:t>
      </w:r>
      <w:r w:rsidRPr="00C260EB">
        <w:rPr>
          <w:rFonts w:ascii="Arial" w:hAnsi="Arial" w:cs="Arial"/>
          <w:b/>
          <w:color w:val="333333"/>
          <w:sz w:val="22"/>
          <w:szCs w:val="22"/>
        </w:rPr>
        <w:t>.000</w:t>
      </w:r>
      <w:r w:rsidRPr="00C260EB">
        <w:rPr>
          <w:rFonts w:ascii="Arial" w:hAnsi="Arial" w:cs="Arial"/>
          <w:color w:val="333333"/>
          <w:sz w:val="22"/>
          <w:szCs w:val="22"/>
        </w:rPr>
        <w:t xml:space="preserve"> </w:t>
      </w:r>
      <w:r w:rsidRPr="00C260EB">
        <w:rPr>
          <w:rStyle w:val="Textennegreta"/>
          <w:rFonts w:ascii="Arial" w:hAnsi="Arial" w:cs="Arial"/>
          <w:color w:val="333333"/>
          <w:sz w:val="22"/>
          <w:szCs w:val="22"/>
        </w:rPr>
        <w:t>euros</w:t>
      </w:r>
      <w:r w:rsidR="00602352">
        <w:rPr>
          <w:rFonts w:ascii="Arial" w:hAnsi="Arial" w:cs="Arial"/>
          <w:color w:val="333333"/>
          <w:sz w:val="22"/>
          <w:szCs w:val="22"/>
        </w:rPr>
        <w:t>, se subvencionen tres</w:t>
      </w:r>
      <w:r w:rsidRPr="00C260EB">
        <w:rPr>
          <w:rFonts w:ascii="Arial" w:hAnsi="Arial" w:cs="Arial"/>
          <w:color w:val="333333"/>
          <w:sz w:val="22"/>
          <w:szCs w:val="22"/>
        </w:rPr>
        <w:t xml:space="preserve"> projectes. </w:t>
      </w:r>
    </w:p>
    <w:p w:rsidR="00DC1AA6" w:rsidRDefault="004F270C" w:rsidP="00DC1A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602352">
        <w:rPr>
          <w:rFonts w:ascii="Arial" w:hAnsi="Arial" w:cs="Arial"/>
          <w:color w:val="333333"/>
          <w:sz w:val="22"/>
          <w:szCs w:val="22"/>
        </w:rPr>
        <w:lastRenderedPageBreak/>
        <w:t xml:space="preserve">D’una banda, </w:t>
      </w:r>
      <w:r w:rsidR="00602352" w:rsidRPr="00291757">
        <w:rPr>
          <w:rFonts w:ascii="Arial" w:hAnsi="Arial" w:cs="Arial"/>
          <w:i/>
          <w:color w:val="333333"/>
          <w:sz w:val="22"/>
          <w:szCs w:val="22"/>
        </w:rPr>
        <w:t>Viu</w:t>
      </w:r>
      <w:r w:rsidR="00F03F5C" w:rsidRPr="00291757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 w:rsidR="008C05F2" w:rsidRPr="00291757">
        <w:rPr>
          <w:rFonts w:ascii="Arial" w:hAnsi="Arial" w:cs="Arial"/>
          <w:i/>
          <w:color w:val="333333"/>
          <w:sz w:val="22"/>
          <w:szCs w:val="22"/>
        </w:rPr>
        <w:t xml:space="preserve">el teu </w:t>
      </w:r>
      <w:r w:rsidR="00602352" w:rsidRPr="00291757">
        <w:rPr>
          <w:rFonts w:ascii="Arial" w:hAnsi="Arial" w:cs="Arial"/>
          <w:i/>
          <w:color w:val="333333"/>
          <w:sz w:val="22"/>
          <w:szCs w:val="22"/>
        </w:rPr>
        <w:t>Montjuïc, el</w:t>
      </w:r>
      <w:r w:rsidR="00602352" w:rsidRPr="00291757">
        <w:rPr>
          <w:rFonts w:ascii="Arial" w:hAnsi="Arial" w:cs="Arial"/>
          <w:color w:val="333333"/>
          <w:sz w:val="22"/>
          <w:szCs w:val="22"/>
        </w:rPr>
        <w:t xml:space="preserve"> Parc</w:t>
      </w:r>
      <w:r w:rsidR="00602352" w:rsidRPr="00D349B4">
        <w:rPr>
          <w:rFonts w:ascii="Arial" w:hAnsi="Arial" w:cs="Arial"/>
          <w:i/>
          <w:color w:val="333333"/>
          <w:sz w:val="22"/>
          <w:szCs w:val="22"/>
        </w:rPr>
        <w:t xml:space="preserve"> de la Cultura 2023</w:t>
      </w:r>
      <w:r w:rsidR="00602352" w:rsidRPr="00D349B4">
        <w:rPr>
          <w:rFonts w:ascii="Arial" w:hAnsi="Arial" w:cs="Arial"/>
          <w:color w:val="333333"/>
          <w:sz w:val="22"/>
          <w:szCs w:val="22"/>
        </w:rPr>
        <w:t xml:space="preserve">. </w:t>
      </w:r>
      <w:r w:rsidR="00F03F5C" w:rsidRPr="00D349B4">
        <w:rPr>
          <w:rFonts w:ascii="Arial" w:hAnsi="Arial" w:cs="Arial"/>
          <w:color w:val="333333"/>
          <w:sz w:val="22"/>
          <w:szCs w:val="22"/>
        </w:rPr>
        <w:t>Aquesta ja serà la 3a edició del festival que durant un cap de setmana programa</w:t>
      </w:r>
      <w:r w:rsidR="00F03F5C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602352" w:rsidRPr="00602352">
        <w:rPr>
          <w:rFonts w:ascii="Arial" w:hAnsi="Arial" w:cs="Arial"/>
          <w:color w:val="333333"/>
          <w:sz w:val="22"/>
          <w:szCs w:val="22"/>
        </w:rPr>
        <w:t>activitats coorganitzades amb to</w:t>
      </w:r>
      <w:r w:rsidR="008116CA">
        <w:rPr>
          <w:rFonts w:ascii="Arial" w:hAnsi="Arial" w:cs="Arial"/>
          <w:color w:val="333333"/>
          <w:sz w:val="22"/>
          <w:szCs w:val="22"/>
        </w:rPr>
        <w:t>ts els operadors culturals del p</w:t>
      </w:r>
      <w:r w:rsidR="00602352" w:rsidRPr="00602352">
        <w:rPr>
          <w:rFonts w:ascii="Arial" w:hAnsi="Arial" w:cs="Arial"/>
          <w:color w:val="333333"/>
          <w:sz w:val="22"/>
          <w:szCs w:val="22"/>
        </w:rPr>
        <w:t>arc i entitats del teixit cultural dels barris limítrofs</w:t>
      </w:r>
      <w:r w:rsidR="008C05F2">
        <w:rPr>
          <w:rFonts w:ascii="Arial" w:hAnsi="Arial" w:cs="Arial"/>
          <w:color w:val="333333"/>
          <w:sz w:val="22"/>
          <w:szCs w:val="22"/>
        </w:rPr>
        <w:t>,</w:t>
      </w:r>
      <w:r w:rsidR="00602352" w:rsidRPr="00602352">
        <w:rPr>
          <w:rFonts w:ascii="Arial" w:hAnsi="Arial" w:cs="Arial"/>
          <w:color w:val="333333"/>
          <w:sz w:val="22"/>
          <w:szCs w:val="22"/>
        </w:rPr>
        <w:t xml:space="preserve"> </w:t>
      </w:r>
      <w:r w:rsidR="00F03F5C">
        <w:rPr>
          <w:rFonts w:ascii="Arial" w:hAnsi="Arial" w:cs="Arial"/>
          <w:color w:val="333333"/>
          <w:sz w:val="22"/>
          <w:szCs w:val="22"/>
        </w:rPr>
        <w:t>així com propostes</w:t>
      </w:r>
      <w:r w:rsidR="00602352" w:rsidRPr="00602352">
        <w:rPr>
          <w:rFonts w:ascii="Arial" w:hAnsi="Arial" w:cs="Arial"/>
          <w:color w:val="333333"/>
          <w:sz w:val="22"/>
          <w:szCs w:val="22"/>
        </w:rPr>
        <w:t xml:space="preserve"> de natura i redescobriment del patrimoni històric de Montjuïc.</w:t>
      </w:r>
    </w:p>
    <w:p w:rsidR="0049566D" w:rsidRPr="00DC1AA6" w:rsidRDefault="008116CA" w:rsidP="00DC1AA6">
      <w:pPr>
        <w:pStyle w:val="NormalWeb"/>
        <w:shd w:val="clear" w:color="auto" w:fill="FFFFFF"/>
        <w:spacing w:before="0" w:beforeAutospacing="0" w:after="150" w:line="276" w:lineRule="auto"/>
        <w:rPr>
          <w:rFonts w:ascii="Arial" w:hAnsi="Arial" w:cs="Arial"/>
          <w:color w:val="333333"/>
          <w:sz w:val="22"/>
          <w:szCs w:val="22"/>
        </w:rPr>
      </w:pPr>
      <w:r w:rsidRPr="00DC1AA6">
        <w:rPr>
          <w:rFonts w:ascii="Arial" w:hAnsi="Arial" w:cs="Arial"/>
          <w:color w:val="333333"/>
          <w:sz w:val="22"/>
          <w:szCs w:val="22"/>
        </w:rPr>
        <w:t>També e</w:t>
      </w:r>
      <w:r w:rsidR="009D63A5" w:rsidRPr="00DC1AA6">
        <w:rPr>
          <w:rFonts w:ascii="Arial" w:hAnsi="Arial" w:cs="Arial"/>
          <w:color w:val="333333"/>
          <w:sz w:val="22"/>
          <w:szCs w:val="22"/>
        </w:rPr>
        <w:t>s dona continuïtat a</w:t>
      </w:r>
      <w:r w:rsidRPr="00DC1AA6">
        <w:rPr>
          <w:rFonts w:ascii="Arial" w:hAnsi="Arial" w:cs="Arial"/>
          <w:color w:val="333333"/>
          <w:sz w:val="22"/>
          <w:szCs w:val="22"/>
        </w:rPr>
        <w:t xml:space="preserve"> </w:t>
      </w:r>
      <w:r w:rsidR="009D63A5" w:rsidRPr="00DC1AA6">
        <w:rPr>
          <w:rFonts w:ascii="Arial" w:hAnsi="Arial" w:cs="Arial"/>
          <w:color w:val="333333"/>
          <w:sz w:val="22"/>
          <w:szCs w:val="22"/>
        </w:rPr>
        <w:t>la Taula del Sector Turístic</w:t>
      </w:r>
      <w:r w:rsidRPr="00DC1AA6">
        <w:rPr>
          <w:rFonts w:ascii="Arial" w:hAnsi="Arial" w:cs="Arial"/>
          <w:color w:val="333333"/>
          <w:sz w:val="22"/>
          <w:szCs w:val="22"/>
        </w:rPr>
        <w:t>,</w:t>
      </w:r>
      <w:r w:rsidR="009D63A5" w:rsidRPr="00DC1AA6">
        <w:rPr>
          <w:rFonts w:ascii="Arial" w:hAnsi="Arial" w:cs="Arial"/>
          <w:color w:val="333333"/>
          <w:sz w:val="22"/>
          <w:szCs w:val="22"/>
        </w:rPr>
        <w:t xml:space="preserve"> que promou iniciatives de sostenibilitat de l’ecosistema turístic del districte.</w:t>
      </w:r>
      <w:r w:rsidRPr="00DC1AA6">
        <w:rPr>
          <w:rFonts w:ascii="Arial" w:hAnsi="Arial" w:cs="Arial"/>
          <w:color w:val="333333"/>
          <w:sz w:val="22"/>
          <w:szCs w:val="22"/>
        </w:rPr>
        <w:t xml:space="preserve"> I es finançarà 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>un c</w:t>
      </w:r>
      <w:r w:rsidR="00602352" w:rsidRPr="00DC1AA6">
        <w:rPr>
          <w:rFonts w:ascii="Arial" w:hAnsi="Arial" w:cs="Arial"/>
          <w:color w:val="333333"/>
          <w:sz w:val="22"/>
          <w:szCs w:val="22"/>
        </w:rPr>
        <w:t xml:space="preserve">atàleg 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 xml:space="preserve">online </w:t>
      </w:r>
      <w:r w:rsidR="00602352" w:rsidRPr="00DC1AA6">
        <w:rPr>
          <w:rFonts w:ascii="Arial" w:hAnsi="Arial" w:cs="Arial"/>
          <w:color w:val="333333"/>
          <w:sz w:val="22"/>
          <w:szCs w:val="22"/>
        </w:rPr>
        <w:t>de proveïdors de proximitat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 xml:space="preserve">, gestionat pel </w:t>
      </w:r>
      <w:r w:rsidR="008C05F2" w:rsidRPr="00DC1AA6">
        <w:rPr>
          <w:rFonts w:ascii="Arial" w:hAnsi="Arial" w:cs="Arial"/>
          <w:color w:val="333333"/>
          <w:sz w:val="22"/>
          <w:szCs w:val="22"/>
        </w:rPr>
        <w:t>districte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 xml:space="preserve"> i Barcelona </w:t>
      </w:r>
      <w:r w:rsidR="008C05F2" w:rsidRPr="00DC1AA6">
        <w:rPr>
          <w:rFonts w:ascii="Arial" w:hAnsi="Arial" w:cs="Arial"/>
          <w:color w:val="333333"/>
          <w:sz w:val="22"/>
          <w:szCs w:val="22"/>
        </w:rPr>
        <w:t>A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>ctiva</w:t>
      </w:r>
      <w:r w:rsidRPr="00DC1AA6">
        <w:rPr>
          <w:rFonts w:ascii="Arial" w:hAnsi="Arial" w:cs="Arial"/>
          <w:color w:val="333333"/>
          <w:sz w:val="22"/>
          <w:szCs w:val="22"/>
        </w:rPr>
        <w:t>,</w:t>
      </w:r>
      <w:r w:rsidR="00602352" w:rsidRPr="00DC1AA6">
        <w:rPr>
          <w:rFonts w:ascii="Arial" w:hAnsi="Arial" w:cs="Arial"/>
          <w:color w:val="333333"/>
          <w:sz w:val="22"/>
          <w:szCs w:val="22"/>
        </w:rPr>
        <w:t xml:space="preserve"> per a</w:t>
      </w:r>
      <w:r w:rsidR="0049566D" w:rsidRPr="00DC1AA6">
        <w:rPr>
          <w:rFonts w:ascii="Arial" w:hAnsi="Arial" w:cs="Arial"/>
          <w:color w:val="333333"/>
          <w:sz w:val="22"/>
          <w:szCs w:val="22"/>
        </w:rPr>
        <w:t>ls</w:t>
      </w:r>
      <w:r w:rsidR="00602352" w:rsidRPr="00DC1AA6">
        <w:rPr>
          <w:rFonts w:ascii="Arial" w:hAnsi="Arial" w:cs="Arial"/>
          <w:color w:val="333333"/>
          <w:sz w:val="22"/>
          <w:szCs w:val="22"/>
        </w:rPr>
        <w:t xml:space="preserve"> </w:t>
      </w:r>
      <w:r w:rsidR="008C05F2" w:rsidRPr="00DC1AA6">
        <w:rPr>
          <w:rFonts w:ascii="Arial" w:hAnsi="Arial" w:cs="Arial"/>
          <w:color w:val="333333"/>
          <w:sz w:val="22"/>
          <w:szCs w:val="22"/>
        </w:rPr>
        <w:t>h</w:t>
      </w:r>
      <w:r w:rsidR="00602352" w:rsidRPr="00DC1AA6">
        <w:rPr>
          <w:rFonts w:ascii="Arial" w:hAnsi="Arial" w:cs="Arial"/>
          <w:color w:val="333333"/>
          <w:sz w:val="22"/>
          <w:szCs w:val="22"/>
        </w:rPr>
        <w:t xml:space="preserve">otels de Sants-Montjuïc. </w:t>
      </w:r>
    </w:p>
    <w:p w:rsidR="00872446" w:rsidRPr="00795289" w:rsidRDefault="004F270C" w:rsidP="0079528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795289">
        <w:rPr>
          <w:rFonts w:ascii="Arial" w:hAnsi="Arial" w:cs="Arial"/>
          <w:color w:val="333333"/>
          <w:sz w:val="22"/>
          <w:szCs w:val="22"/>
        </w:rPr>
        <w:t xml:space="preserve">A </w:t>
      </w:r>
      <w:r w:rsidRPr="00795289">
        <w:rPr>
          <w:rFonts w:ascii="Arial" w:hAnsi="Arial" w:cs="Arial"/>
          <w:b/>
          <w:color w:val="333333"/>
          <w:sz w:val="22"/>
          <w:szCs w:val="22"/>
        </w:rPr>
        <w:t>L</w:t>
      </w:r>
      <w:r w:rsidRPr="00795289">
        <w:rPr>
          <w:rStyle w:val="Textennegreta"/>
          <w:rFonts w:ascii="Arial" w:hAnsi="Arial" w:cs="Arial"/>
          <w:color w:val="333333"/>
          <w:sz w:val="22"/>
          <w:szCs w:val="22"/>
        </w:rPr>
        <w:t xml:space="preserve">es Corts </w:t>
      </w:r>
      <w:r w:rsidRPr="00795289">
        <w:rPr>
          <w:rFonts w:ascii="Arial" w:hAnsi="Arial" w:cs="Arial"/>
          <w:color w:val="333333"/>
          <w:sz w:val="22"/>
          <w:szCs w:val="22"/>
        </w:rPr>
        <w:t xml:space="preserve">es destinen </w:t>
      </w:r>
      <w:r w:rsidR="00602352" w:rsidRPr="00795289">
        <w:rPr>
          <w:rStyle w:val="Textennegreta"/>
          <w:rFonts w:ascii="Arial" w:hAnsi="Arial" w:cs="Arial"/>
          <w:color w:val="333333"/>
          <w:sz w:val="22"/>
          <w:szCs w:val="22"/>
        </w:rPr>
        <w:t>84.5</w:t>
      </w:r>
      <w:r w:rsidRPr="00795289">
        <w:rPr>
          <w:rStyle w:val="Textennegreta"/>
          <w:rFonts w:ascii="Arial" w:hAnsi="Arial" w:cs="Arial"/>
          <w:color w:val="333333"/>
          <w:sz w:val="22"/>
          <w:szCs w:val="22"/>
        </w:rPr>
        <w:t xml:space="preserve">00 euros </w:t>
      </w:r>
      <w:r w:rsidR="008116CA" w:rsidRPr="00795289">
        <w:rPr>
          <w:rFonts w:ascii="Arial" w:hAnsi="Arial" w:cs="Arial"/>
          <w:color w:val="333333"/>
          <w:sz w:val="22"/>
          <w:szCs w:val="22"/>
        </w:rPr>
        <w:t>a</w:t>
      </w:r>
      <w:r w:rsidRPr="00795289">
        <w:rPr>
          <w:rFonts w:ascii="Arial" w:hAnsi="Arial" w:cs="Arial"/>
          <w:color w:val="333333"/>
          <w:sz w:val="22"/>
          <w:szCs w:val="22"/>
        </w:rPr>
        <w:t xml:space="preserve"> diferents actuacions</w:t>
      </w:r>
      <w:r w:rsidR="00795289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, com </w:t>
      </w:r>
      <w:r w:rsidR="00602352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New </w:t>
      </w:r>
      <w:proofErr w:type="spellStart"/>
      <w:r w:rsidR="00602352" w:rsidRPr="00795289">
        <w:rPr>
          <w:rFonts w:ascii="Arial" w:eastAsiaTheme="minorEastAsia" w:hAnsi="Arial" w:cs="Arial"/>
          <w:color w:val="333333"/>
          <w:sz w:val="22"/>
          <w:szCs w:val="22"/>
        </w:rPr>
        <w:t>Icons</w:t>
      </w:r>
      <w:proofErr w:type="spellEnd"/>
      <w:r w:rsidR="00795289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, una desfilada de moda i creacions d’autor internacional, que tindrà també una dimensió local, </w:t>
      </w:r>
      <w:r w:rsidR="0049566D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organitzada pel centre de </w:t>
      </w:r>
      <w:r w:rsidR="00602352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creació artística </w:t>
      </w:r>
      <w:r w:rsidR="0049566D" w:rsidRPr="00795289">
        <w:rPr>
          <w:rFonts w:ascii="Arial" w:eastAsiaTheme="minorEastAsia" w:hAnsi="Arial" w:cs="Arial"/>
          <w:color w:val="333333"/>
          <w:sz w:val="22"/>
          <w:szCs w:val="22"/>
        </w:rPr>
        <w:t>La Caldera.</w:t>
      </w:r>
      <w:r w:rsidR="00795289" w:rsidRPr="00795289">
        <w:rPr>
          <w:rFonts w:ascii="Arial" w:eastAsiaTheme="minorEastAsia" w:hAnsi="Arial" w:cs="Arial"/>
          <w:color w:val="333333"/>
          <w:sz w:val="22"/>
          <w:szCs w:val="22"/>
        </w:rPr>
        <w:t xml:space="preserve"> També s’impulsen r</w:t>
      </w:r>
      <w:r w:rsidR="00602352" w:rsidRPr="00795289">
        <w:rPr>
          <w:rFonts w:ascii="Arial" w:hAnsi="Arial" w:cs="Arial"/>
          <w:color w:val="000000"/>
          <w:sz w:val="22"/>
          <w:szCs w:val="22"/>
        </w:rPr>
        <w:t xml:space="preserve">utes inclusives per descobrir Les Corts </w:t>
      </w:r>
      <w:r w:rsidR="0049566D" w:rsidRPr="00795289">
        <w:rPr>
          <w:rFonts w:ascii="Arial" w:hAnsi="Arial" w:cs="Arial"/>
          <w:color w:val="000000"/>
          <w:sz w:val="22"/>
          <w:szCs w:val="22"/>
        </w:rPr>
        <w:t xml:space="preserve">amb </w:t>
      </w:r>
      <w:r w:rsidR="00602352" w:rsidRPr="00795289">
        <w:rPr>
          <w:rFonts w:ascii="Arial" w:hAnsi="Arial" w:cs="Arial"/>
          <w:color w:val="000000"/>
          <w:sz w:val="22"/>
          <w:szCs w:val="22"/>
        </w:rPr>
        <w:t xml:space="preserve">30 visites guiades adaptades </w:t>
      </w:r>
      <w:r w:rsidR="00872446" w:rsidRPr="00795289">
        <w:rPr>
          <w:rFonts w:ascii="Arial" w:hAnsi="Arial" w:cs="Arial"/>
          <w:color w:val="000000"/>
          <w:sz w:val="22"/>
          <w:szCs w:val="22"/>
        </w:rPr>
        <w:t xml:space="preserve">a criteris d’accessibilitat i </w:t>
      </w:r>
      <w:r w:rsidR="00602352" w:rsidRPr="00795289">
        <w:rPr>
          <w:rFonts w:ascii="Arial" w:hAnsi="Arial" w:cs="Arial"/>
          <w:color w:val="000000"/>
          <w:sz w:val="22"/>
          <w:szCs w:val="22"/>
        </w:rPr>
        <w:t xml:space="preserve">obertes a tothom </w:t>
      </w:r>
      <w:r w:rsidR="00DB027A" w:rsidRPr="00795289">
        <w:rPr>
          <w:rFonts w:ascii="Arial" w:hAnsi="Arial" w:cs="Arial"/>
          <w:color w:val="000000"/>
          <w:sz w:val="22"/>
          <w:szCs w:val="22"/>
        </w:rPr>
        <w:t xml:space="preserve">però </w:t>
      </w:r>
      <w:r w:rsidR="0049566D" w:rsidRPr="00795289">
        <w:rPr>
          <w:rFonts w:ascii="Arial" w:hAnsi="Arial" w:cs="Arial"/>
          <w:color w:val="000000"/>
          <w:sz w:val="22"/>
          <w:szCs w:val="22"/>
        </w:rPr>
        <w:t>a</w:t>
      </w:r>
      <w:r w:rsidR="00872446" w:rsidRPr="00795289">
        <w:rPr>
          <w:rFonts w:ascii="Arial" w:hAnsi="Arial" w:cs="Arial"/>
          <w:color w:val="000000"/>
          <w:sz w:val="22"/>
          <w:szCs w:val="22"/>
        </w:rPr>
        <w:t xml:space="preserve">mb </w:t>
      </w:r>
      <w:r w:rsidR="0049566D" w:rsidRPr="00795289">
        <w:rPr>
          <w:rFonts w:ascii="Arial" w:hAnsi="Arial" w:cs="Arial"/>
          <w:color w:val="000000"/>
          <w:sz w:val="22"/>
          <w:szCs w:val="22"/>
        </w:rPr>
        <w:t xml:space="preserve">atenció als </w:t>
      </w:r>
      <w:r w:rsidR="00602352" w:rsidRPr="00795289">
        <w:rPr>
          <w:rFonts w:ascii="Arial" w:hAnsi="Arial" w:cs="Arial"/>
          <w:color w:val="000000"/>
          <w:sz w:val="22"/>
          <w:szCs w:val="22"/>
        </w:rPr>
        <w:t>col·lectius amb necessitats diverses: persones amb diversitat funcio</w:t>
      </w:r>
      <w:r w:rsidR="00872446" w:rsidRPr="00795289">
        <w:rPr>
          <w:rFonts w:ascii="Arial" w:hAnsi="Arial" w:cs="Arial"/>
          <w:color w:val="000000"/>
          <w:sz w:val="22"/>
          <w:szCs w:val="22"/>
        </w:rPr>
        <w:t xml:space="preserve">nal, gent gran, col·lectius amb </w:t>
      </w:r>
      <w:r w:rsidR="00602352" w:rsidRPr="00795289">
        <w:rPr>
          <w:rFonts w:ascii="Arial" w:hAnsi="Arial" w:cs="Arial"/>
          <w:color w:val="000000"/>
          <w:sz w:val="22"/>
          <w:szCs w:val="22"/>
        </w:rPr>
        <w:t>problemàtiques de salut, etc.</w:t>
      </w:r>
    </w:p>
    <w:p w:rsidR="008C184B" w:rsidRDefault="00795289" w:rsidP="00603BBD">
      <w:pPr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L’import t</w:t>
      </w:r>
      <w:r w:rsidR="00DB027A" w:rsidRPr="00253A38">
        <w:rPr>
          <w:rFonts w:eastAsia="Times New Roman" w:cs="Arial"/>
          <w:color w:val="000000"/>
        </w:rPr>
        <w:t>ambé es dedicarà a la p</w:t>
      </w:r>
      <w:r w:rsidR="00602352" w:rsidRPr="00253A38">
        <w:rPr>
          <w:rFonts w:eastAsia="Times New Roman" w:cs="Arial"/>
          <w:color w:val="000000"/>
        </w:rPr>
        <w:t>roducci</w:t>
      </w:r>
      <w:r w:rsidR="00DB027A" w:rsidRPr="00253A38">
        <w:rPr>
          <w:rFonts w:eastAsia="Times New Roman" w:cs="Arial"/>
          <w:color w:val="000000"/>
        </w:rPr>
        <w:t>ó i edició de vídeos per mostrar</w:t>
      </w:r>
      <w:r w:rsidR="00602352" w:rsidRPr="00253A38">
        <w:rPr>
          <w:rFonts w:eastAsia="Times New Roman" w:cs="Arial"/>
          <w:color w:val="000000"/>
        </w:rPr>
        <w:t xml:space="preserve"> el patrimoni històric, artístic i arquitectònic </w:t>
      </w:r>
      <w:r w:rsidR="00872446" w:rsidRPr="00253A38">
        <w:rPr>
          <w:rFonts w:eastAsia="Times New Roman" w:cs="Arial"/>
          <w:color w:val="000000"/>
        </w:rPr>
        <w:t>dels barris de</w:t>
      </w:r>
      <w:r>
        <w:rPr>
          <w:rFonts w:eastAsia="Times New Roman" w:cs="Arial"/>
          <w:color w:val="000000"/>
        </w:rPr>
        <w:t xml:space="preserve"> </w:t>
      </w:r>
      <w:r w:rsidR="00872446" w:rsidRPr="00253A38">
        <w:rPr>
          <w:rFonts w:eastAsia="Times New Roman" w:cs="Arial"/>
          <w:color w:val="000000"/>
        </w:rPr>
        <w:t>Les Corts, La Maternitat i Sant Ramon i Pedralbes</w:t>
      </w:r>
      <w:r>
        <w:rPr>
          <w:rFonts w:eastAsia="Times New Roman" w:cs="Arial"/>
          <w:color w:val="000000"/>
        </w:rPr>
        <w:t xml:space="preserve">, així com </w:t>
      </w:r>
      <w:r w:rsidR="008C184B">
        <w:rPr>
          <w:rFonts w:eastAsia="Times New Roman" w:cs="Arial"/>
          <w:color w:val="000000"/>
        </w:rPr>
        <w:t>la re</w:t>
      </w:r>
      <w:r w:rsidR="00872446" w:rsidRPr="00253A38">
        <w:rPr>
          <w:rFonts w:eastAsia="Times New Roman" w:cs="Arial"/>
          <w:color w:val="000000"/>
        </w:rPr>
        <w:t>e</w:t>
      </w:r>
      <w:r w:rsidR="00602352" w:rsidRPr="00602352">
        <w:rPr>
          <w:rFonts w:eastAsia="Times New Roman" w:cs="Arial"/>
          <w:color w:val="000000"/>
        </w:rPr>
        <w:t>dició de 20.000 plànols turístics, comercials i de serveis</w:t>
      </w:r>
      <w:r w:rsidR="008C184B">
        <w:rPr>
          <w:rFonts w:eastAsia="Times New Roman" w:cs="Arial"/>
          <w:color w:val="000000"/>
        </w:rPr>
        <w:t xml:space="preserve"> </w:t>
      </w:r>
      <w:r w:rsidR="00602352" w:rsidRPr="00602352">
        <w:rPr>
          <w:rFonts w:eastAsia="Times New Roman" w:cs="Arial"/>
          <w:color w:val="000000"/>
        </w:rPr>
        <w:t xml:space="preserve">i </w:t>
      </w:r>
      <w:r w:rsidR="00872446" w:rsidRPr="00253A38">
        <w:rPr>
          <w:rFonts w:eastAsia="Times New Roman" w:cs="Arial"/>
          <w:color w:val="000000"/>
        </w:rPr>
        <w:t>l’</w:t>
      </w:r>
      <w:r w:rsidR="00602352" w:rsidRPr="00602352">
        <w:rPr>
          <w:rFonts w:eastAsia="Times New Roman" w:cs="Arial"/>
          <w:color w:val="000000"/>
        </w:rPr>
        <w:t xml:space="preserve">actualització de la </w:t>
      </w:r>
      <w:proofErr w:type="spellStart"/>
      <w:r w:rsidR="00602352" w:rsidRPr="00602352">
        <w:rPr>
          <w:rFonts w:eastAsia="Times New Roman" w:cs="Arial"/>
          <w:color w:val="000000"/>
        </w:rPr>
        <w:t>webapp</w:t>
      </w:r>
      <w:proofErr w:type="spellEnd"/>
      <w:r w:rsidR="00602352" w:rsidRPr="00602352">
        <w:rPr>
          <w:rFonts w:eastAsia="Times New Roman" w:cs="Arial"/>
          <w:color w:val="000000"/>
        </w:rPr>
        <w:t xml:space="preserve"> del </w:t>
      </w:r>
      <w:r w:rsidR="008C184B">
        <w:rPr>
          <w:rFonts w:eastAsia="Times New Roman" w:cs="Arial"/>
          <w:color w:val="000000"/>
        </w:rPr>
        <w:t>mapa</w:t>
      </w:r>
      <w:r w:rsidR="00602352" w:rsidRPr="00602352">
        <w:rPr>
          <w:rFonts w:eastAsia="Times New Roman" w:cs="Arial"/>
          <w:color w:val="000000"/>
        </w:rPr>
        <w:t xml:space="preserve"> turístic de les Corts</w:t>
      </w:r>
      <w:r w:rsidR="00602352" w:rsidRPr="00253A38">
        <w:rPr>
          <w:rFonts w:eastAsia="Times New Roman" w:cs="Arial"/>
          <w:color w:val="000000"/>
        </w:rPr>
        <w:t>.</w:t>
      </w:r>
      <w:r w:rsidR="008C184B">
        <w:rPr>
          <w:rFonts w:eastAsia="Times New Roman" w:cs="Arial"/>
          <w:color w:val="000000"/>
        </w:rPr>
        <w:t xml:space="preserve"> També e</w:t>
      </w:r>
      <w:r w:rsidR="00DB027A" w:rsidRPr="00253A38">
        <w:rPr>
          <w:rFonts w:eastAsia="Times New Roman" w:cs="Arial"/>
          <w:color w:val="000000"/>
        </w:rPr>
        <w:t>s farà una s</w:t>
      </w:r>
      <w:r w:rsidR="00602352" w:rsidRPr="00602352">
        <w:rPr>
          <w:rFonts w:eastAsia="Times New Roman" w:cs="Arial"/>
          <w:color w:val="000000"/>
        </w:rPr>
        <w:t xml:space="preserve">enyalització d'espais emblemàtics del </w:t>
      </w:r>
      <w:r w:rsidR="008C05F2">
        <w:rPr>
          <w:rFonts w:eastAsia="Times New Roman" w:cs="Arial"/>
          <w:color w:val="000000"/>
        </w:rPr>
        <w:t>d</w:t>
      </w:r>
      <w:r w:rsidR="00602352" w:rsidRPr="00602352">
        <w:rPr>
          <w:rFonts w:eastAsia="Times New Roman" w:cs="Arial"/>
          <w:color w:val="000000"/>
        </w:rPr>
        <w:t>ist</w:t>
      </w:r>
      <w:r w:rsidR="00DB027A" w:rsidRPr="00253A38">
        <w:rPr>
          <w:rFonts w:eastAsia="Times New Roman" w:cs="Arial"/>
          <w:color w:val="000000"/>
        </w:rPr>
        <w:t xml:space="preserve">ricte amb faristols informatius </w:t>
      </w:r>
      <w:r w:rsidR="00602352" w:rsidRPr="00253A38">
        <w:rPr>
          <w:rFonts w:eastAsia="Times New Roman" w:cs="Arial"/>
          <w:color w:val="000000"/>
        </w:rPr>
        <w:t xml:space="preserve">dotats d'un codi QR </w:t>
      </w:r>
      <w:r w:rsidR="008C184B">
        <w:rPr>
          <w:rFonts w:eastAsia="Times New Roman" w:cs="Arial"/>
          <w:color w:val="000000"/>
        </w:rPr>
        <w:t xml:space="preserve">que amb </w:t>
      </w:r>
      <w:r w:rsidR="00602352" w:rsidRPr="00603BBD">
        <w:rPr>
          <w:rFonts w:eastAsia="Times New Roman" w:cs="Arial"/>
          <w:color w:val="000000"/>
        </w:rPr>
        <w:t>petits documentals sobre les característiques de cada espai.</w:t>
      </w:r>
    </w:p>
    <w:p w:rsidR="00602352" w:rsidRPr="00291757" w:rsidRDefault="008C184B" w:rsidP="00603BBD">
      <w:pPr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Finalment, es finançarà </w:t>
      </w:r>
      <w:r w:rsidR="00602352" w:rsidRPr="00602352">
        <w:rPr>
          <w:rFonts w:eastAsia="Times New Roman" w:cs="Arial"/>
          <w:color w:val="000000"/>
        </w:rPr>
        <w:t xml:space="preserve">una exposició sobre el monument als repatriats d'ultramar que hi ha al Cementiri de les Corts, amb l'objectiu de donar a conèixer el panteó que </w:t>
      </w:r>
      <w:r w:rsidR="00DB027A" w:rsidRPr="00603BBD">
        <w:rPr>
          <w:rFonts w:eastAsia="Times New Roman" w:cs="Arial"/>
          <w:color w:val="000000"/>
        </w:rPr>
        <w:t xml:space="preserve">ja </w:t>
      </w:r>
      <w:r w:rsidR="00602352" w:rsidRPr="00602352">
        <w:rPr>
          <w:rFonts w:eastAsia="Times New Roman" w:cs="Arial"/>
          <w:color w:val="000000"/>
        </w:rPr>
        <w:t xml:space="preserve">s'ha restaurat </w:t>
      </w:r>
      <w:r w:rsidR="000631BE" w:rsidRPr="00291757">
        <w:rPr>
          <w:rFonts w:eastAsia="Times New Roman" w:cs="Arial"/>
          <w:color w:val="000000"/>
        </w:rPr>
        <w:t xml:space="preserve">també </w:t>
      </w:r>
      <w:r w:rsidR="00602352" w:rsidRPr="00602352">
        <w:rPr>
          <w:rFonts w:eastAsia="Times New Roman" w:cs="Arial"/>
          <w:color w:val="000000"/>
        </w:rPr>
        <w:t xml:space="preserve">amb finançament de </w:t>
      </w:r>
      <w:r w:rsidR="008C05F2" w:rsidRPr="00291757">
        <w:rPr>
          <w:rFonts w:eastAsia="Times New Roman" w:cs="Arial"/>
          <w:color w:val="000000"/>
        </w:rPr>
        <w:t>l’impost turístic</w:t>
      </w:r>
      <w:r w:rsidR="00602352" w:rsidRPr="00602352">
        <w:rPr>
          <w:rFonts w:eastAsia="Times New Roman" w:cs="Arial"/>
          <w:color w:val="000000"/>
        </w:rPr>
        <w:t>.</w:t>
      </w:r>
      <w:r w:rsidR="00602352" w:rsidRPr="00291757">
        <w:rPr>
          <w:rFonts w:eastAsia="Times New Roman" w:cs="Arial"/>
          <w:color w:val="000000"/>
        </w:rPr>
        <w:br/>
      </w:r>
    </w:p>
    <w:p w:rsidR="007A1A4F" w:rsidRPr="00AE258A" w:rsidRDefault="004F270C" w:rsidP="007A1A4F">
      <w:pPr>
        <w:jc w:val="left"/>
        <w:rPr>
          <w:rFonts w:eastAsia="Times New Roman" w:cs="Arial"/>
          <w:color w:val="000000"/>
        </w:rPr>
      </w:pPr>
      <w:r w:rsidRPr="00AE258A">
        <w:rPr>
          <w:rFonts w:cs="Arial"/>
          <w:color w:val="333333"/>
        </w:rPr>
        <w:t>Al districte de</w:t>
      </w:r>
      <w:r w:rsidRPr="00AE258A">
        <w:rPr>
          <w:rStyle w:val="Textennegreta"/>
          <w:rFonts w:cs="Arial"/>
          <w:color w:val="333333"/>
        </w:rPr>
        <w:t xml:space="preserve"> Gràcia </w:t>
      </w:r>
      <w:r w:rsidRPr="00AE258A">
        <w:rPr>
          <w:rFonts w:cs="Arial"/>
          <w:color w:val="333333"/>
        </w:rPr>
        <w:t xml:space="preserve">es destinen </w:t>
      </w:r>
      <w:r w:rsidR="00602352" w:rsidRPr="001260F0">
        <w:rPr>
          <w:rFonts w:cs="Arial"/>
          <w:b/>
          <w:color w:val="auto"/>
        </w:rPr>
        <w:t>250</w:t>
      </w:r>
      <w:r w:rsidRPr="001260F0">
        <w:rPr>
          <w:rFonts w:cs="Arial"/>
          <w:b/>
          <w:color w:val="auto"/>
        </w:rPr>
        <w:t>.000</w:t>
      </w:r>
      <w:r w:rsidRPr="001260F0">
        <w:rPr>
          <w:rFonts w:cs="Arial"/>
          <w:color w:val="auto"/>
        </w:rPr>
        <w:t xml:space="preserve"> </w:t>
      </w:r>
      <w:r w:rsidRPr="001260F0">
        <w:rPr>
          <w:rStyle w:val="Textennegreta"/>
          <w:rFonts w:cs="Arial"/>
          <w:color w:val="auto"/>
        </w:rPr>
        <w:t>euros</w:t>
      </w:r>
      <w:r w:rsidRPr="001260F0">
        <w:rPr>
          <w:rFonts w:cs="Arial"/>
          <w:color w:val="auto"/>
        </w:rPr>
        <w:t xml:space="preserve"> </w:t>
      </w:r>
      <w:r w:rsidR="00DB027A" w:rsidRPr="00AE258A">
        <w:rPr>
          <w:rFonts w:cs="Arial"/>
          <w:color w:val="333333"/>
        </w:rPr>
        <w:t>a la continuïtat i ampliació del</w:t>
      </w:r>
      <w:r w:rsidR="008C184B">
        <w:rPr>
          <w:rFonts w:eastAsia="Times New Roman" w:cs="Arial"/>
          <w:color w:val="000000"/>
        </w:rPr>
        <w:t xml:space="preserve"> Pla de Places 2023, que p</w:t>
      </w:r>
      <w:r w:rsidR="00DB027A" w:rsidRPr="00AE258A">
        <w:rPr>
          <w:rFonts w:eastAsia="Times New Roman" w:cs="Arial"/>
          <w:color w:val="000000"/>
        </w:rPr>
        <w:t>reveu accions</w:t>
      </w:r>
      <w:r w:rsidR="007A1A4F" w:rsidRPr="00AE258A">
        <w:rPr>
          <w:rFonts w:eastAsia="Times New Roman" w:cs="Arial"/>
          <w:color w:val="000000"/>
        </w:rPr>
        <w:t xml:space="preserve"> </w:t>
      </w:r>
      <w:r w:rsidR="008C184B">
        <w:rPr>
          <w:rFonts w:eastAsia="Times New Roman" w:cs="Arial"/>
          <w:color w:val="000000"/>
        </w:rPr>
        <w:t>com</w:t>
      </w:r>
      <w:r w:rsidR="00074912" w:rsidRPr="00AE258A">
        <w:rPr>
          <w:rFonts w:eastAsia="Times New Roman" w:cs="Arial"/>
          <w:color w:val="000000"/>
        </w:rPr>
        <w:t xml:space="preserve"> taules ciutadanes de debat, campanyes de sensibilització, dinamització familiar i </w:t>
      </w:r>
      <w:r w:rsidR="007A1A4F" w:rsidRPr="00AE258A">
        <w:rPr>
          <w:rFonts w:eastAsia="Times New Roman" w:cs="Arial"/>
          <w:color w:val="000000"/>
        </w:rPr>
        <w:t>infantil</w:t>
      </w:r>
      <w:r w:rsidR="008C184B">
        <w:rPr>
          <w:rFonts w:eastAsia="Times New Roman" w:cs="Arial"/>
          <w:color w:val="000000"/>
        </w:rPr>
        <w:t>,</w:t>
      </w:r>
      <w:r w:rsidR="007A1A4F" w:rsidRPr="00AE258A">
        <w:rPr>
          <w:rFonts w:eastAsia="Times New Roman" w:cs="Arial"/>
          <w:color w:val="000000"/>
        </w:rPr>
        <w:t xml:space="preserve"> </w:t>
      </w:r>
      <w:r w:rsidR="00074912" w:rsidRPr="00AE258A">
        <w:rPr>
          <w:rFonts w:eastAsia="Times New Roman" w:cs="Arial"/>
          <w:color w:val="000000"/>
        </w:rPr>
        <w:t>i</w:t>
      </w:r>
      <w:r w:rsidR="008C184B">
        <w:rPr>
          <w:rFonts w:eastAsia="Times New Roman" w:cs="Arial"/>
          <w:color w:val="000000"/>
        </w:rPr>
        <w:t xml:space="preserve"> activitats</w:t>
      </w:r>
      <w:r w:rsidR="00074912" w:rsidRPr="00AE258A">
        <w:rPr>
          <w:rFonts w:eastAsia="Times New Roman" w:cs="Arial"/>
          <w:color w:val="000000"/>
        </w:rPr>
        <w:t xml:space="preserve"> </w:t>
      </w:r>
      <w:r w:rsidR="007A1A4F" w:rsidRPr="00AE258A">
        <w:rPr>
          <w:rFonts w:eastAsia="Times New Roman" w:cs="Arial"/>
          <w:color w:val="000000"/>
        </w:rPr>
        <w:t>de</w:t>
      </w:r>
      <w:r w:rsidR="00074912" w:rsidRPr="00AE258A">
        <w:rPr>
          <w:rFonts w:eastAsia="Times New Roman" w:cs="Arial"/>
          <w:color w:val="000000"/>
        </w:rPr>
        <w:t xml:space="preserve"> Nadal a l</w:t>
      </w:r>
      <w:r w:rsidR="008C184B">
        <w:rPr>
          <w:rFonts w:eastAsia="Times New Roman" w:cs="Arial"/>
          <w:color w:val="000000"/>
        </w:rPr>
        <w:t>es places</w:t>
      </w:r>
      <w:r w:rsidR="00074912" w:rsidRPr="00AE258A">
        <w:rPr>
          <w:rFonts w:eastAsia="Times New Roman" w:cs="Arial"/>
          <w:color w:val="000000"/>
        </w:rPr>
        <w:t xml:space="preserve"> del Sol, del Diamant, </w:t>
      </w:r>
      <w:r w:rsidR="008C05F2">
        <w:rPr>
          <w:rFonts w:eastAsia="Times New Roman" w:cs="Arial"/>
          <w:color w:val="000000"/>
        </w:rPr>
        <w:t xml:space="preserve">del </w:t>
      </w:r>
      <w:r w:rsidR="007A1A4F" w:rsidRPr="00AE258A">
        <w:rPr>
          <w:rFonts w:eastAsia="Times New Roman" w:cs="Arial"/>
          <w:color w:val="000000"/>
        </w:rPr>
        <w:t>Ras</w:t>
      </w:r>
      <w:r w:rsidR="00074912" w:rsidRPr="00AE258A">
        <w:rPr>
          <w:rFonts w:eastAsia="Times New Roman" w:cs="Arial"/>
          <w:color w:val="000000"/>
        </w:rPr>
        <w:t xml:space="preserve">pall i </w:t>
      </w:r>
      <w:r w:rsidR="008C05F2">
        <w:rPr>
          <w:rFonts w:eastAsia="Times New Roman" w:cs="Arial"/>
          <w:color w:val="000000"/>
        </w:rPr>
        <w:t xml:space="preserve">la </w:t>
      </w:r>
      <w:r w:rsidR="00074912" w:rsidRPr="00AE258A">
        <w:rPr>
          <w:rFonts w:eastAsia="Times New Roman" w:cs="Arial"/>
          <w:color w:val="000000"/>
        </w:rPr>
        <w:t xml:space="preserve">plaça del Poble Gitano. </w:t>
      </w:r>
      <w:r w:rsidR="008C184B">
        <w:rPr>
          <w:rFonts w:eastAsia="Times New Roman" w:cs="Arial"/>
          <w:color w:val="000000"/>
        </w:rPr>
        <w:t xml:space="preserve">També es preveu </w:t>
      </w:r>
      <w:r w:rsidR="00074912" w:rsidRPr="00AE258A">
        <w:rPr>
          <w:rFonts w:eastAsia="Times New Roman" w:cs="Arial"/>
          <w:color w:val="000000"/>
        </w:rPr>
        <w:t>l’ampliació</w:t>
      </w:r>
      <w:r w:rsidR="007A1A4F" w:rsidRPr="00AE258A">
        <w:rPr>
          <w:rFonts w:eastAsia="Times New Roman" w:cs="Arial"/>
          <w:color w:val="000000"/>
        </w:rPr>
        <w:t xml:space="preserve"> </w:t>
      </w:r>
      <w:r w:rsidR="00074912" w:rsidRPr="00AE258A">
        <w:rPr>
          <w:rFonts w:eastAsia="Times New Roman" w:cs="Arial"/>
          <w:color w:val="000000"/>
        </w:rPr>
        <w:t>a dues places més d</w:t>
      </w:r>
      <w:r w:rsidR="007A1A4F" w:rsidRPr="00AE258A">
        <w:rPr>
          <w:rFonts w:eastAsia="Times New Roman" w:cs="Arial"/>
          <w:color w:val="000000"/>
        </w:rPr>
        <w:t xml:space="preserve">el </w:t>
      </w:r>
      <w:r w:rsidR="008C184B">
        <w:rPr>
          <w:rFonts w:eastAsia="Times New Roman" w:cs="Arial"/>
          <w:color w:val="000000"/>
        </w:rPr>
        <w:t>s</w:t>
      </w:r>
      <w:r w:rsidR="007A1A4F" w:rsidRPr="00AE258A">
        <w:rPr>
          <w:rFonts w:eastAsia="Times New Roman" w:cs="Arial"/>
          <w:color w:val="000000"/>
        </w:rPr>
        <w:t xml:space="preserve">ervei de </w:t>
      </w:r>
      <w:r w:rsidR="008C184B">
        <w:rPr>
          <w:rFonts w:eastAsia="Times New Roman" w:cs="Arial"/>
          <w:color w:val="000000"/>
        </w:rPr>
        <w:t>g</w:t>
      </w:r>
      <w:r w:rsidR="007A1A4F" w:rsidRPr="00AE258A">
        <w:rPr>
          <w:rFonts w:eastAsia="Times New Roman" w:cs="Arial"/>
          <w:color w:val="000000"/>
        </w:rPr>
        <w:t xml:space="preserve">estió de conflictes </w:t>
      </w:r>
      <w:r w:rsidR="008C184B">
        <w:rPr>
          <w:rFonts w:eastAsia="Times New Roman" w:cs="Arial"/>
          <w:color w:val="000000"/>
        </w:rPr>
        <w:t xml:space="preserve">durant </w:t>
      </w:r>
      <w:r w:rsidR="007A1A4F" w:rsidRPr="00AE258A">
        <w:rPr>
          <w:rFonts w:eastAsia="Times New Roman" w:cs="Arial"/>
          <w:color w:val="000000"/>
        </w:rPr>
        <w:t xml:space="preserve">els mesos </w:t>
      </w:r>
      <w:r w:rsidR="008C184B">
        <w:rPr>
          <w:rFonts w:eastAsia="Times New Roman" w:cs="Arial"/>
          <w:color w:val="000000"/>
        </w:rPr>
        <w:t xml:space="preserve">de major afluència </w:t>
      </w:r>
      <w:r w:rsidR="007A1A4F" w:rsidRPr="00AE258A">
        <w:rPr>
          <w:rFonts w:eastAsia="Times New Roman" w:cs="Arial"/>
          <w:color w:val="000000"/>
        </w:rPr>
        <w:t>a l’espai públic</w:t>
      </w:r>
      <w:r w:rsidR="008C184B">
        <w:rPr>
          <w:rFonts w:eastAsia="Times New Roman" w:cs="Arial"/>
          <w:color w:val="000000"/>
        </w:rPr>
        <w:t>, i p</w:t>
      </w:r>
      <w:r w:rsidR="00AE258A" w:rsidRPr="00AE258A">
        <w:rPr>
          <w:rFonts w:eastAsia="Times New Roman" w:cs="Arial"/>
          <w:color w:val="000000"/>
        </w:rPr>
        <w:t>ropostes</w:t>
      </w:r>
      <w:r w:rsidR="007A1A4F" w:rsidRPr="00AE258A">
        <w:rPr>
          <w:rFonts w:eastAsia="Times New Roman" w:cs="Arial"/>
          <w:color w:val="000000"/>
        </w:rPr>
        <w:t xml:space="preserve"> de diversificació </w:t>
      </w:r>
      <w:r w:rsidR="008C184B">
        <w:rPr>
          <w:rFonts w:eastAsia="Times New Roman" w:cs="Arial"/>
          <w:color w:val="000000"/>
        </w:rPr>
        <w:t>amb</w:t>
      </w:r>
      <w:r w:rsidR="007A1A4F" w:rsidRPr="00AE258A">
        <w:rPr>
          <w:rFonts w:eastAsia="Times New Roman" w:cs="Arial"/>
          <w:color w:val="000000"/>
        </w:rPr>
        <w:t xml:space="preserve"> nous punts d’interès per donar a conèixer el patrimoni cultural, històric, obrer i </w:t>
      </w:r>
      <w:r w:rsidR="008C184B">
        <w:rPr>
          <w:rFonts w:eastAsia="Times New Roman" w:cs="Arial"/>
          <w:color w:val="000000"/>
        </w:rPr>
        <w:t>a</w:t>
      </w:r>
      <w:r w:rsidR="007A1A4F" w:rsidRPr="00AE258A">
        <w:rPr>
          <w:rFonts w:eastAsia="Times New Roman" w:cs="Arial"/>
          <w:color w:val="000000"/>
        </w:rPr>
        <w:t xml:space="preserve">rquitectònic del </w:t>
      </w:r>
      <w:r w:rsidR="008C184B">
        <w:rPr>
          <w:rFonts w:eastAsia="Times New Roman" w:cs="Arial"/>
          <w:color w:val="000000"/>
        </w:rPr>
        <w:t>d</w:t>
      </w:r>
      <w:r w:rsidR="007A1A4F" w:rsidRPr="00AE258A">
        <w:rPr>
          <w:rFonts w:eastAsia="Times New Roman" w:cs="Arial"/>
          <w:color w:val="000000"/>
        </w:rPr>
        <w:t>istricte</w:t>
      </w:r>
      <w:r w:rsidR="008C184B">
        <w:rPr>
          <w:rFonts w:eastAsia="Times New Roman" w:cs="Arial"/>
          <w:color w:val="000000"/>
        </w:rPr>
        <w:t>: c</w:t>
      </w:r>
      <w:r w:rsidR="007A1A4F" w:rsidRPr="00AE258A">
        <w:rPr>
          <w:rFonts w:eastAsia="Times New Roman" w:cs="Arial"/>
          <w:color w:val="000000"/>
        </w:rPr>
        <w:t xml:space="preserve">elebració del centenari del Viaducte de </w:t>
      </w:r>
      <w:proofErr w:type="spellStart"/>
      <w:r w:rsidR="007A1A4F" w:rsidRPr="00AE258A">
        <w:rPr>
          <w:rFonts w:eastAsia="Times New Roman" w:cs="Arial"/>
          <w:color w:val="000000"/>
        </w:rPr>
        <w:t>Vallcarca</w:t>
      </w:r>
      <w:proofErr w:type="spellEnd"/>
      <w:r w:rsidR="008C184B">
        <w:rPr>
          <w:rFonts w:eastAsia="Times New Roman" w:cs="Arial"/>
          <w:color w:val="000000"/>
        </w:rPr>
        <w:t xml:space="preserve">, </w:t>
      </w:r>
      <w:r w:rsidR="007A1A4F" w:rsidRPr="00AE258A">
        <w:rPr>
          <w:rFonts w:eastAsia="Times New Roman" w:cs="Arial"/>
          <w:color w:val="000000"/>
        </w:rPr>
        <w:t>visites a</w:t>
      </w:r>
      <w:r w:rsidR="008C05F2">
        <w:rPr>
          <w:rFonts w:eastAsia="Times New Roman" w:cs="Arial"/>
          <w:color w:val="000000"/>
        </w:rPr>
        <w:t>l</w:t>
      </w:r>
      <w:r w:rsidR="007A1A4F" w:rsidRPr="00AE258A">
        <w:rPr>
          <w:rFonts w:eastAsia="Times New Roman" w:cs="Arial"/>
          <w:color w:val="000000"/>
        </w:rPr>
        <w:t xml:space="preserve"> Refugi de </w:t>
      </w:r>
      <w:r w:rsidR="008C05F2">
        <w:rPr>
          <w:rFonts w:eastAsia="Times New Roman" w:cs="Arial"/>
          <w:color w:val="000000"/>
        </w:rPr>
        <w:t xml:space="preserve">la </w:t>
      </w:r>
      <w:r w:rsidR="007A1A4F" w:rsidRPr="00AE258A">
        <w:rPr>
          <w:rFonts w:eastAsia="Times New Roman" w:cs="Arial"/>
          <w:color w:val="000000"/>
        </w:rPr>
        <w:t xml:space="preserve">plaça </w:t>
      </w:r>
      <w:r w:rsidR="008C05F2">
        <w:rPr>
          <w:rFonts w:eastAsia="Times New Roman" w:cs="Arial"/>
          <w:color w:val="000000"/>
        </w:rPr>
        <w:t xml:space="preserve">de la </w:t>
      </w:r>
      <w:r w:rsidR="007A1A4F" w:rsidRPr="00AE258A">
        <w:rPr>
          <w:rFonts w:eastAsia="Times New Roman" w:cs="Arial"/>
          <w:color w:val="000000"/>
        </w:rPr>
        <w:t>Revolució</w:t>
      </w:r>
      <w:r w:rsidR="008C05F2">
        <w:rPr>
          <w:rFonts w:eastAsia="Times New Roman" w:cs="Arial"/>
          <w:color w:val="000000"/>
        </w:rPr>
        <w:t xml:space="preserve"> de Setembre de 1868</w:t>
      </w:r>
      <w:r w:rsidR="008C184B">
        <w:rPr>
          <w:rFonts w:eastAsia="Times New Roman" w:cs="Arial"/>
          <w:color w:val="000000"/>
        </w:rPr>
        <w:t>, p</w:t>
      </w:r>
      <w:r w:rsidR="007A1A4F" w:rsidRPr="00AE258A">
        <w:rPr>
          <w:rFonts w:eastAsia="Times New Roman" w:cs="Arial"/>
          <w:color w:val="000000"/>
        </w:rPr>
        <w:t>romoció de la Rumba Catalana com a patrimoni cultural immaterial de la UNESCO.</w:t>
      </w:r>
    </w:p>
    <w:p w:rsidR="007A1A4F" w:rsidRPr="007A1A4F" w:rsidRDefault="007A1A4F" w:rsidP="007A1A4F">
      <w:pPr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7A1A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7A1A4F" w:rsidRPr="00C86C3E" w:rsidRDefault="004F270C" w:rsidP="00C86C3E">
      <w:pPr>
        <w:spacing w:after="240"/>
        <w:jc w:val="left"/>
        <w:rPr>
          <w:rFonts w:eastAsia="Times New Roman" w:cs="Arial"/>
          <w:color w:val="000000"/>
        </w:rPr>
      </w:pPr>
      <w:r w:rsidRPr="00C86C3E">
        <w:rPr>
          <w:rFonts w:cs="Arial"/>
          <w:color w:val="333333"/>
        </w:rPr>
        <w:t xml:space="preserve">A </w:t>
      </w:r>
      <w:r w:rsidRPr="00C86C3E">
        <w:rPr>
          <w:rFonts w:cs="Arial"/>
          <w:b/>
          <w:color w:val="333333"/>
        </w:rPr>
        <w:t>Nou Barris</w:t>
      </w:r>
      <w:r w:rsidRPr="00C86C3E">
        <w:rPr>
          <w:rFonts w:cs="Arial"/>
          <w:color w:val="333333"/>
        </w:rPr>
        <w:t xml:space="preserve"> disposaran de</w:t>
      </w:r>
      <w:r w:rsidRPr="00C86C3E">
        <w:rPr>
          <w:rFonts w:cs="Arial"/>
          <w:b/>
          <w:color w:val="333333"/>
        </w:rPr>
        <w:t xml:space="preserve"> </w:t>
      </w:r>
      <w:r w:rsidR="007A1A4F" w:rsidRPr="00C86C3E">
        <w:rPr>
          <w:rFonts w:cs="Arial"/>
          <w:b/>
          <w:color w:val="333333"/>
        </w:rPr>
        <w:t>187.465</w:t>
      </w:r>
      <w:r w:rsidRPr="00C86C3E">
        <w:rPr>
          <w:rFonts w:cs="Arial"/>
          <w:b/>
          <w:color w:val="333333"/>
        </w:rPr>
        <w:t xml:space="preserve"> euros</w:t>
      </w:r>
      <w:r w:rsidRPr="00C86C3E">
        <w:rPr>
          <w:rFonts w:cs="Arial"/>
          <w:color w:val="333333"/>
        </w:rPr>
        <w:t xml:space="preserve"> per a </w:t>
      </w:r>
      <w:r w:rsidR="00C86C3E" w:rsidRPr="00C86C3E">
        <w:rPr>
          <w:rFonts w:cs="Arial"/>
          <w:color w:val="333333"/>
        </w:rPr>
        <w:t xml:space="preserve">diferents </w:t>
      </w:r>
      <w:r w:rsidRPr="00C86C3E">
        <w:rPr>
          <w:rFonts w:cs="Arial"/>
          <w:color w:val="333333"/>
        </w:rPr>
        <w:t xml:space="preserve">projectes culturals. </w:t>
      </w:r>
      <w:r w:rsidR="00C86C3E" w:rsidRPr="00C86C3E">
        <w:rPr>
          <w:rFonts w:cs="Arial"/>
          <w:color w:val="333333"/>
        </w:rPr>
        <w:t xml:space="preserve">Durant la </w:t>
      </w:r>
      <w:r w:rsidR="007A1A4F" w:rsidRPr="00C86C3E">
        <w:rPr>
          <w:rFonts w:eastAsia="Times New Roman" w:cs="Arial"/>
          <w:color w:val="000000"/>
        </w:rPr>
        <w:t xml:space="preserve">Festa </w:t>
      </w:r>
      <w:r w:rsidR="00C86C3E" w:rsidRPr="00C86C3E">
        <w:rPr>
          <w:rFonts w:eastAsia="Times New Roman" w:cs="Arial"/>
          <w:color w:val="000000"/>
        </w:rPr>
        <w:t xml:space="preserve">Major es posarà en marxa un </w:t>
      </w:r>
      <w:r w:rsidR="008C184B">
        <w:rPr>
          <w:rFonts w:eastAsia="Times New Roman" w:cs="Arial"/>
          <w:color w:val="000000"/>
        </w:rPr>
        <w:t>b</w:t>
      </w:r>
      <w:r w:rsidR="007A1A4F" w:rsidRPr="00C86C3E">
        <w:rPr>
          <w:rFonts w:eastAsia="Times New Roman" w:cs="Arial"/>
          <w:color w:val="000000"/>
        </w:rPr>
        <w:t xml:space="preserve">us </w:t>
      </w:r>
      <w:r w:rsidR="008C184B">
        <w:rPr>
          <w:rFonts w:eastAsia="Times New Roman" w:cs="Arial"/>
          <w:color w:val="000000"/>
        </w:rPr>
        <w:t>p</w:t>
      </w:r>
      <w:r w:rsidR="007A1A4F" w:rsidRPr="00C86C3E">
        <w:rPr>
          <w:rFonts w:eastAsia="Times New Roman" w:cs="Arial"/>
          <w:color w:val="000000"/>
        </w:rPr>
        <w:t>anoràmic</w:t>
      </w:r>
      <w:r w:rsidR="00C86C3E" w:rsidRPr="00C86C3E">
        <w:rPr>
          <w:rFonts w:eastAsia="Times New Roman" w:cs="Arial"/>
          <w:color w:val="000000"/>
        </w:rPr>
        <w:t xml:space="preserve"> per mostrar el patrimoni i entorn natural del</w:t>
      </w:r>
      <w:r w:rsidR="00F429B1">
        <w:rPr>
          <w:rFonts w:eastAsia="Times New Roman" w:cs="Arial"/>
          <w:color w:val="000000"/>
        </w:rPr>
        <w:t xml:space="preserve"> districte</w:t>
      </w:r>
      <w:r w:rsidR="007A1A4F" w:rsidRPr="00C86C3E">
        <w:rPr>
          <w:rFonts w:eastAsia="Times New Roman" w:cs="Arial"/>
          <w:color w:val="000000"/>
        </w:rPr>
        <w:t xml:space="preserve">, estàtues humanes a la plaça Major de Nou Barris, </w:t>
      </w:r>
      <w:r w:rsidR="00C86C3E" w:rsidRPr="00C86C3E">
        <w:rPr>
          <w:rFonts w:eastAsia="Times New Roman" w:cs="Arial"/>
          <w:color w:val="000000"/>
        </w:rPr>
        <w:t xml:space="preserve">un </w:t>
      </w:r>
      <w:r w:rsidR="007A1A4F" w:rsidRPr="00C86C3E">
        <w:rPr>
          <w:rFonts w:eastAsia="Times New Roman" w:cs="Arial"/>
          <w:color w:val="000000"/>
        </w:rPr>
        <w:t xml:space="preserve">programa d’activitats infantils </w:t>
      </w:r>
      <w:r w:rsidR="00C86C3E" w:rsidRPr="00C86C3E">
        <w:rPr>
          <w:rFonts w:eastAsia="Times New Roman" w:cs="Arial"/>
          <w:color w:val="000000"/>
        </w:rPr>
        <w:t xml:space="preserve">al parc </w:t>
      </w:r>
      <w:r w:rsidR="008C05F2">
        <w:rPr>
          <w:rFonts w:eastAsia="Times New Roman" w:cs="Arial"/>
          <w:color w:val="000000"/>
        </w:rPr>
        <w:t>C</w:t>
      </w:r>
      <w:r w:rsidR="00C86C3E" w:rsidRPr="00C86C3E">
        <w:rPr>
          <w:rFonts w:eastAsia="Times New Roman" w:cs="Arial"/>
          <w:color w:val="000000"/>
        </w:rPr>
        <w:t xml:space="preserve">entral i una campanya de dinamització comercial lligada als </w:t>
      </w:r>
      <w:r w:rsidR="007A1A4F" w:rsidRPr="00C86C3E">
        <w:rPr>
          <w:rFonts w:eastAsia="Times New Roman" w:cs="Arial"/>
          <w:color w:val="000000"/>
        </w:rPr>
        <w:t>esdeveniments culturals i creatius.</w:t>
      </w:r>
      <w:r w:rsidR="00F429B1">
        <w:rPr>
          <w:rFonts w:eastAsia="Times New Roman" w:cs="Arial"/>
          <w:color w:val="000000"/>
        </w:rPr>
        <w:t xml:space="preserve"> </w:t>
      </w:r>
      <w:r w:rsidR="00C86C3E" w:rsidRPr="00C86C3E">
        <w:rPr>
          <w:rFonts w:eastAsia="Times New Roman" w:cs="Arial"/>
          <w:color w:val="000000"/>
        </w:rPr>
        <w:t xml:space="preserve">Es dona suport </w:t>
      </w:r>
      <w:r w:rsidR="00F429B1">
        <w:rPr>
          <w:rFonts w:eastAsia="Times New Roman" w:cs="Arial"/>
          <w:color w:val="000000"/>
        </w:rPr>
        <w:t xml:space="preserve">també </w:t>
      </w:r>
      <w:r w:rsidR="00C86C3E" w:rsidRPr="00C86C3E">
        <w:rPr>
          <w:rFonts w:eastAsia="Times New Roman" w:cs="Arial"/>
          <w:color w:val="000000"/>
        </w:rPr>
        <w:t>al Festival Desvario-</w:t>
      </w:r>
      <w:proofErr w:type="spellStart"/>
      <w:r w:rsidR="00C86C3E" w:rsidRPr="00C86C3E">
        <w:rPr>
          <w:rFonts w:eastAsia="Times New Roman" w:cs="Arial"/>
          <w:color w:val="000000"/>
        </w:rPr>
        <w:t>Flamenco</w:t>
      </w:r>
      <w:proofErr w:type="spellEnd"/>
      <w:r w:rsidR="00C86C3E" w:rsidRPr="00C86C3E">
        <w:rPr>
          <w:rFonts w:eastAsia="Times New Roman" w:cs="Arial"/>
          <w:color w:val="000000"/>
        </w:rPr>
        <w:t xml:space="preserve">, al Festival d’Estiu al Pati i al Laboratori </w:t>
      </w:r>
      <w:r w:rsidR="00F429B1">
        <w:rPr>
          <w:rFonts w:eastAsia="Times New Roman" w:cs="Arial"/>
          <w:color w:val="000000"/>
        </w:rPr>
        <w:t>d’</w:t>
      </w:r>
      <w:r w:rsidR="00C86C3E" w:rsidRPr="00C86C3E">
        <w:rPr>
          <w:rFonts w:eastAsia="Times New Roman" w:cs="Arial"/>
          <w:color w:val="000000"/>
        </w:rPr>
        <w:t xml:space="preserve">Art Urbà, </w:t>
      </w:r>
      <w:r w:rsidR="007A1A4F" w:rsidRPr="007A1A4F">
        <w:rPr>
          <w:rFonts w:eastAsia="Times New Roman" w:cs="Arial"/>
          <w:color w:val="000000"/>
        </w:rPr>
        <w:t xml:space="preserve">un projecte </w:t>
      </w:r>
      <w:r w:rsidR="00C86C3E" w:rsidRPr="00C86C3E">
        <w:rPr>
          <w:rFonts w:eastAsia="Times New Roman" w:cs="Arial"/>
          <w:color w:val="000000"/>
        </w:rPr>
        <w:t xml:space="preserve">per generar </w:t>
      </w:r>
      <w:r w:rsidR="007A1A4F" w:rsidRPr="007A1A4F">
        <w:rPr>
          <w:rFonts w:eastAsia="Times New Roman" w:cs="Arial"/>
          <w:color w:val="000000"/>
        </w:rPr>
        <w:t xml:space="preserve">espais d’intervenció artística </w:t>
      </w:r>
      <w:r w:rsidR="00C86C3E" w:rsidRPr="00C86C3E">
        <w:rPr>
          <w:rFonts w:eastAsia="Times New Roman" w:cs="Arial"/>
          <w:color w:val="000000"/>
        </w:rPr>
        <w:t xml:space="preserve">i </w:t>
      </w:r>
      <w:r w:rsidR="007A1A4F" w:rsidRPr="007A1A4F">
        <w:rPr>
          <w:rFonts w:eastAsia="Times New Roman" w:cs="Arial"/>
          <w:color w:val="000000"/>
        </w:rPr>
        <w:t xml:space="preserve"> instal·lacions o actuacions </w:t>
      </w:r>
      <w:r w:rsidR="00C86C3E" w:rsidRPr="00C86C3E">
        <w:rPr>
          <w:rFonts w:eastAsia="Times New Roman" w:cs="Arial"/>
          <w:color w:val="000000"/>
        </w:rPr>
        <w:t xml:space="preserve">per atraure visitants i </w:t>
      </w:r>
      <w:r w:rsidR="007A1A4F" w:rsidRPr="007A1A4F">
        <w:rPr>
          <w:rFonts w:eastAsia="Times New Roman" w:cs="Arial"/>
          <w:color w:val="000000"/>
        </w:rPr>
        <w:t>artistes vinguts d’arreu.</w:t>
      </w:r>
    </w:p>
    <w:p w:rsidR="007A1A4F" w:rsidRPr="00F67F07" w:rsidRDefault="004F270C" w:rsidP="007A1A4F">
      <w:pPr>
        <w:jc w:val="left"/>
        <w:rPr>
          <w:rFonts w:eastAsia="Times New Roman" w:cs="Arial"/>
          <w:color w:val="000000"/>
        </w:rPr>
      </w:pPr>
      <w:r w:rsidRPr="00F67F07">
        <w:rPr>
          <w:rFonts w:cs="Arial"/>
          <w:color w:val="333333"/>
        </w:rPr>
        <w:t xml:space="preserve">A </w:t>
      </w:r>
      <w:r w:rsidRPr="00F67F07">
        <w:rPr>
          <w:rStyle w:val="Textennegreta"/>
          <w:rFonts w:cs="Arial"/>
          <w:color w:val="333333"/>
        </w:rPr>
        <w:t>Sant Martí</w:t>
      </w:r>
      <w:r w:rsidRPr="00F67F07">
        <w:rPr>
          <w:rFonts w:cs="Arial"/>
          <w:color w:val="333333"/>
        </w:rPr>
        <w:t xml:space="preserve"> l’impost finança amb </w:t>
      </w:r>
      <w:r w:rsidR="007A1A4F" w:rsidRPr="001260F0">
        <w:rPr>
          <w:rFonts w:cs="Arial"/>
          <w:b/>
          <w:color w:val="auto"/>
        </w:rPr>
        <w:t>250</w:t>
      </w:r>
      <w:r w:rsidR="00913686">
        <w:rPr>
          <w:rFonts w:cs="Arial"/>
          <w:b/>
          <w:color w:val="auto"/>
        </w:rPr>
        <w:t>.000</w:t>
      </w:r>
      <w:r w:rsidRPr="001260F0">
        <w:rPr>
          <w:rFonts w:cs="Arial"/>
          <w:b/>
          <w:color w:val="auto"/>
        </w:rPr>
        <w:t xml:space="preserve"> </w:t>
      </w:r>
      <w:r w:rsidRPr="001260F0">
        <w:rPr>
          <w:rStyle w:val="Textennegreta"/>
          <w:rFonts w:cs="Arial"/>
          <w:color w:val="auto"/>
        </w:rPr>
        <w:t>euros</w:t>
      </w:r>
      <w:r w:rsidR="007A1A4F" w:rsidRPr="001260F0">
        <w:rPr>
          <w:rStyle w:val="Textennegreta"/>
          <w:rFonts w:cs="Arial"/>
          <w:color w:val="auto"/>
        </w:rPr>
        <w:t xml:space="preserve"> </w:t>
      </w:r>
      <w:r w:rsidR="00C86C3E" w:rsidRPr="00F67F07">
        <w:rPr>
          <w:rStyle w:val="Textennegreta"/>
          <w:rFonts w:cs="Arial"/>
          <w:b w:val="0"/>
          <w:color w:val="333333"/>
        </w:rPr>
        <w:t xml:space="preserve">el </w:t>
      </w:r>
      <w:r w:rsidRPr="00F67F07">
        <w:rPr>
          <w:rStyle w:val="Textennegreta"/>
          <w:rFonts w:cs="Arial"/>
          <w:b w:val="0"/>
          <w:color w:val="333333"/>
        </w:rPr>
        <w:t>programa</w:t>
      </w:r>
      <w:r w:rsidRPr="00F67F07">
        <w:rPr>
          <w:rStyle w:val="Textennegreta"/>
          <w:rFonts w:cs="Arial"/>
          <w:color w:val="333333"/>
        </w:rPr>
        <w:t xml:space="preserve"> </w:t>
      </w:r>
      <w:r w:rsidR="007A1A4F" w:rsidRPr="00F429B1">
        <w:rPr>
          <w:rFonts w:eastAsia="Times New Roman" w:cs="Arial"/>
          <w:i/>
          <w:color w:val="000000"/>
        </w:rPr>
        <w:t>Cultura a l’espai públic</w:t>
      </w:r>
      <w:r w:rsidR="007A1A4F" w:rsidRPr="00F67F07">
        <w:rPr>
          <w:rFonts w:eastAsia="Times New Roman" w:cs="Arial"/>
          <w:color w:val="000000"/>
        </w:rPr>
        <w:t xml:space="preserve">, </w:t>
      </w:r>
      <w:r w:rsidR="00F429B1">
        <w:rPr>
          <w:rFonts w:eastAsia="Times New Roman" w:cs="Arial"/>
          <w:color w:val="000000"/>
        </w:rPr>
        <w:t xml:space="preserve">que es desplega </w:t>
      </w:r>
      <w:r w:rsidR="00C86C3E" w:rsidRPr="00F67F07">
        <w:rPr>
          <w:rFonts w:eastAsia="Times New Roman" w:cs="Arial"/>
          <w:color w:val="000000"/>
        </w:rPr>
        <w:t xml:space="preserve">al </w:t>
      </w:r>
      <w:r w:rsidR="007A1A4F" w:rsidRPr="00F67F07">
        <w:rPr>
          <w:rFonts w:eastAsia="Times New Roman" w:cs="Arial"/>
          <w:color w:val="000000"/>
        </w:rPr>
        <w:t>barri del Besòs i el Maresme</w:t>
      </w:r>
      <w:r w:rsidR="00C86C3E" w:rsidRPr="00F67F07">
        <w:rPr>
          <w:rFonts w:eastAsia="Times New Roman" w:cs="Arial"/>
          <w:color w:val="000000"/>
        </w:rPr>
        <w:t xml:space="preserve"> </w:t>
      </w:r>
      <w:r w:rsidR="00F429B1">
        <w:rPr>
          <w:rFonts w:eastAsia="Times New Roman" w:cs="Arial"/>
          <w:color w:val="000000"/>
        </w:rPr>
        <w:t xml:space="preserve">en el marc </w:t>
      </w:r>
      <w:r w:rsidR="00C86C3E" w:rsidRPr="00F67F07">
        <w:rPr>
          <w:rFonts w:eastAsia="Times New Roman" w:cs="Arial"/>
          <w:color w:val="000000"/>
        </w:rPr>
        <w:t>del Pla de Barris</w:t>
      </w:r>
      <w:r w:rsidR="00DE078E">
        <w:rPr>
          <w:rFonts w:eastAsia="Times New Roman" w:cs="Arial"/>
          <w:color w:val="000000"/>
        </w:rPr>
        <w:t>, a través del s</w:t>
      </w:r>
      <w:r w:rsidR="00C86C3E" w:rsidRPr="00F67F07">
        <w:rPr>
          <w:rFonts w:eastAsia="Times New Roman" w:cs="Arial"/>
          <w:color w:val="000000"/>
        </w:rPr>
        <w:t xml:space="preserve">uport </w:t>
      </w:r>
      <w:r w:rsidR="00DE078E">
        <w:rPr>
          <w:rFonts w:eastAsia="Times New Roman" w:cs="Arial"/>
          <w:color w:val="000000"/>
        </w:rPr>
        <w:t xml:space="preserve">a </w:t>
      </w:r>
      <w:r w:rsidR="00F67F07" w:rsidRPr="00F67F07">
        <w:rPr>
          <w:rFonts w:eastAsia="Times New Roman" w:cs="Arial"/>
          <w:color w:val="000000"/>
        </w:rPr>
        <w:t xml:space="preserve">la </w:t>
      </w:r>
      <w:r w:rsidR="00F67F07" w:rsidRPr="00F67F07">
        <w:rPr>
          <w:rFonts w:eastAsia="Times New Roman" w:cs="Arial"/>
          <w:color w:val="000000"/>
        </w:rPr>
        <w:lastRenderedPageBreak/>
        <w:t>comunicació, infraestructura i dinamització de</w:t>
      </w:r>
      <w:r w:rsidR="00C86C3E" w:rsidRPr="00F67F07">
        <w:rPr>
          <w:rFonts w:eastAsia="Times New Roman" w:cs="Arial"/>
          <w:color w:val="000000"/>
        </w:rPr>
        <w:t xml:space="preserve"> </w:t>
      </w:r>
      <w:r w:rsidR="00F67F07" w:rsidRPr="00F67F07">
        <w:rPr>
          <w:rFonts w:eastAsia="Times New Roman" w:cs="Arial"/>
          <w:color w:val="000000"/>
        </w:rPr>
        <w:t xml:space="preserve">la </w:t>
      </w:r>
      <w:r w:rsidR="00C86C3E" w:rsidRPr="00F67F07">
        <w:rPr>
          <w:rFonts w:eastAsia="Times New Roman" w:cs="Arial"/>
          <w:color w:val="000000"/>
        </w:rPr>
        <w:t xml:space="preserve">programació </w:t>
      </w:r>
      <w:r w:rsidR="007A1A4F" w:rsidRPr="00F67F07">
        <w:rPr>
          <w:rFonts w:eastAsia="Times New Roman" w:cs="Arial"/>
          <w:color w:val="000000"/>
        </w:rPr>
        <w:t xml:space="preserve">cultural </w:t>
      </w:r>
      <w:r w:rsidR="00C86C3E" w:rsidRPr="00F67F07">
        <w:rPr>
          <w:rFonts w:eastAsia="Times New Roman" w:cs="Arial"/>
          <w:color w:val="000000"/>
        </w:rPr>
        <w:t>pels</w:t>
      </w:r>
      <w:r w:rsidR="007A1A4F" w:rsidRPr="00F67F07">
        <w:rPr>
          <w:rFonts w:eastAsia="Times New Roman" w:cs="Arial"/>
          <w:color w:val="000000"/>
        </w:rPr>
        <w:t xml:space="preserve"> caps de setmana del 2024</w:t>
      </w:r>
      <w:r w:rsidR="00F67F07" w:rsidRPr="00F67F07">
        <w:rPr>
          <w:rFonts w:eastAsia="Times New Roman" w:cs="Arial"/>
          <w:color w:val="000000"/>
        </w:rPr>
        <w:t xml:space="preserve"> d’aquests barris</w:t>
      </w:r>
      <w:r w:rsidR="007A1A4F" w:rsidRPr="00F67F07">
        <w:rPr>
          <w:rFonts w:eastAsia="Times New Roman" w:cs="Arial"/>
          <w:color w:val="000000"/>
        </w:rPr>
        <w:t xml:space="preserve">. </w:t>
      </w:r>
    </w:p>
    <w:p w:rsidR="004F270C" w:rsidRPr="00C260EB" w:rsidRDefault="004F270C" w:rsidP="004F270C">
      <w:pPr>
        <w:pStyle w:val="Default"/>
        <w:rPr>
          <w:rStyle w:val="Textennegreta"/>
          <w:b w:val="0"/>
          <w:bCs w:val="0"/>
          <w:color w:val="auto"/>
          <w:sz w:val="22"/>
          <w:szCs w:val="22"/>
        </w:rPr>
      </w:pPr>
    </w:p>
    <w:p w:rsidR="001D6A8D" w:rsidRPr="00DE078E" w:rsidRDefault="004F270C" w:rsidP="001D6A8D">
      <w:pPr>
        <w:jc w:val="left"/>
        <w:rPr>
          <w:rFonts w:eastAsia="Times New Roman" w:cs="Arial"/>
          <w:color w:val="auto"/>
        </w:rPr>
      </w:pPr>
      <w:r w:rsidRPr="00F67F07">
        <w:rPr>
          <w:rFonts w:cs="Arial"/>
          <w:color w:val="333333"/>
        </w:rPr>
        <w:t xml:space="preserve">A </w:t>
      </w:r>
      <w:r w:rsidRPr="00F67F07">
        <w:rPr>
          <w:rFonts w:cs="Arial"/>
          <w:b/>
          <w:color w:val="333333"/>
        </w:rPr>
        <w:t>Ciutat Vella</w:t>
      </w:r>
      <w:r w:rsidRPr="00F67F07">
        <w:rPr>
          <w:rFonts w:cs="Arial"/>
          <w:color w:val="333333"/>
        </w:rPr>
        <w:t xml:space="preserve"> es destin</w:t>
      </w:r>
      <w:r w:rsidR="00913686">
        <w:rPr>
          <w:rFonts w:cs="Arial"/>
          <w:color w:val="333333"/>
        </w:rPr>
        <w:t>a</w:t>
      </w:r>
      <w:r w:rsidRPr="00F67F07">
        <w:rPr>
          <w:rFonts w:cs="Arial"/>
          <w:color w:val="333333"/>
        </w:rPr>
        <w:t xml:space="preserve"> </w:t>
      </w:r>
      <w:r w:rsidR="00F67F07" w:rsidRPr="00F67F07">
        <w:rPr>
          <w:rFonts w:cs="Arial"/>
          <w:color w:val="333333"/>
        </w:rPr>
        <w:t xml:space="preserve">un total </w:t>
      </w:r>
      <w:r w:rsidR="00F67F07" w:rsidRPr="00DE078E">
        <w:rPr>
          <w:rFonts w:cs="Arial"/>
          <w:b/>
          <w:color w:val="auto"/>
        </w:rPr>
        <w:t xml:space="preserve">de </w:t>
      </w:r>
      <w:r w:rsidR="007A1A4F" w:rsidRPr="00DE078E">
        <w:rPr>
          <w:rFonts w:cs="Arial"/>
          <w:b/>
          <w:color w:val="auto"/>
        </w:rPr>
        <w:t>180</w:t>
      </w:r>
      <w:r w:rsidR="00913686" w:rsidRPr="00DE078E">
        <w:rPr>
          <w:rFonts w:cs="Arial"/>
          <w:b/>
          <w:color w:val="auto"/>
        </w:rPr>
        <w:t>.000</w:t>
      </w:r>
      <w:r w:rsidRPr="00DE078E">
        <w:rPr>
          <w:rFonts w:cs="Arial"/>
          <w:b/>
          <w:color w:val="auto"/>
        </w:rPr>
        <w:t xml:space="preserve"> euros</w:t>
      </w:r>
      <w:r w:rsidR="00DE078E" w:rsidRPr="00DE078E">
        <w:rPr>
          <w:rFonts w:cs="Arial"/>
          <w:b/>
          <w:color w:val="auto"/>
        </w:rPr>
        <w:t xml:space="preserve"> </w:t>
      </w:r>
      <w:r w:rsidR="00DE078E" w:rsidRPr="00DE078E">
        <w:rPr>
          <w:rFonts w:cs="Arial"/>
          <w:color w:val="auto"/>
        </w:rPr>
        <w:t>a dos projectes</w:t>
      </w:r>
      <w:r w:rsidR="00F67F07" w:rsidRPr="00DE078E">
        <w:rPr>
          <w:rFonts w:cs="Arial"/>
          <w:color w:val="auto"/>
        </w:rPr>
        <w:t>. Una de les accions és</w:t>
      </w:r>
      <w:r w:rsidR="00913686" w:rsidRPr="00DE078E">
        <w:rPr>
          <w:rFonts w:cs="Arial"/>
          <w:color w:val="auto"/>
        </w:rPr>
        <w:t xml:space="preserve"> la transformació en cabina sanitària d’una de les parades de floristes de la Rambla, un</w:t>
      </w:r>
      <w:r w:rsidR="00DE078E">
        <w:rPr>
          <w:rFonts w:cs="Arial"/>
          <w:color w:val="auto"/>
        </w:rPr>
        <w:t>a zona</w:t>
      </w:r>
      <w:r w:rsidR="00913686" w:rsidRPr="00DE078E">
        <w:rPr>
          <w:rFonts w:cs="Arial"/>
          <w:color w:val="auto"/>
        </w:rPr>
        <w:t xml:space="preserve"> amb una elevada afluència de visitants i que </w:t>
      </w:r>
      <w:r w:rsidR="00DE078E">
        <w:rPr>
          <w:rFonts w:cs="Arial"/>
          <w:color w:val="auto"/>
        </w:rPr>
        <w:t xml:space="preserve">requereix de més </w:t>
      </w:r>
      <w:r w:rsidR="00913686" w:rsidRPr="00DE078E">
        <w:rPr>
          <w:rFonts w:cs="Arial"/>
          <w:color w:val="auto"/>
        </w:rPr>
        <w:t>lavabos públics.</w:t>
      </w:r>
    </w:p>
    <w:p w:rsidR="00F67F07" w:rsidRPr="00F67F07" w:rsidRDefault="00F67F07" w:rsidP="00DE078E">
      <w:pPr>
        <w:jc w:val="left"/>
        <w:rPr>
          <w:rFonts w:eastAsia="Times New Roman" w:cs="Arial"/>
          <w:color w:val="000000"/>
        </w:rPr>
      </w:pPr>
      <w:r w:rsidRPr="00F67F07">
        <w:rPr>
          <w:rFonts w:eastAsia="Times New Roman" w:cs="Arial"/>
          <w:color w:val="000000"/>
        </w:rPr>
        <w:t xml:space="preserve">També es farà una </w:t>
      </w:r>
      <w:r w:rsidR="00913686">
        <w:rPr>
          <w:rFonts w:eastAsia="Times New Roman" w:cs="Arial"/>
          <w:color w:val="000000"/>
        </w:rPr>
        <w:t>p</w:t>
      </w:r>
      <w:r w:rsidRPr="001D6A8D">
        <w:rPr>
          <w:rFonts w:eastAsia="Times New Roman" w:cs="Arial"/>
          <w:color w:val="000000"/>
        </w:rPr>
        <w:t xml:space="preserve">rova pilot </w:t>
      </w:r>
      <w:r w:rsidRPr="00F67F07">
        <w:rPr>
          <w:rFonts w:eastAsia="Times New Roman" w:cs="Arial"/>
          <w:color w:val="000000"/>
        </w:rPr>
        <w:t>per f</w:t>
      </w:r>
      <w:r w:rsidR="001D6A8D" w:rsidRPr="001D6A8D">
        <w:rPr>
          <w:rFonts w:eastAsia="Times New Roman" w:cs="Arial"/>
          <w:color w:val="000000"/>
        </w:rPr>
        <w:t xml:space="preserve">omentar </w:t>
      </w:r>
      <w:proofErr w:type="spellStart"/>
      <w:r w:rsidR="001D6A8D" w:rsidRPr="001D6A8D">
        <w:rPr>
          <w:rFonts w:eastAsia="Times New Roman" w:cs="Arial"/>
          <w:color w:val="000000"/>
        </w:rPr>
        <w:t>l’enxarxament</w:t>
      </w:r>
      <w:proofErr w:type="spellEnd"/>
      <w:r w:rsidR="001D6A8D" w:rsidRPr="001D6A8D">
        <w:rPr>
          <w:rFonts w:eastAsia="Times New Roman" w:cs="Arial"/>
          <w:color w:val="000000"/>
        </w:rPr>
        <w:t xml:space="preserve"> entre els hotels del districte, entitats socials, comerç de proximitat i equipaments culturals </w:t>
      </w:r>
      <w:r w:rsidRPr="001D6A8D">
        <w:rPr>
          <w:rFonts w:eastAsia="Times New Roman" w:cs="Arial"/>
          <w:color w:val="000000"/>
        </w:rPr>
        <w:t xml:space="preserve">per fer arribar el turisme responsable i de proximitat </w:t>
      </w:r>
      <w:r w:rsidRPr="00F67F07">
        <w:rPr>
          <w:rFonts w:eastAsia="Times New Roman" w:cs="Arial"/>
          <w:color w:val="000000"/>
        </w:rPr>
        <w:t>connectant</w:t>
      </w:r>
      <w:r w:rsidRPr="001D6A8D">
        <w:rPr>
          <w:rFonts w:eastAsia="Times New Roman" w:cs="Arial"/>
          <w:color w:val="000000"/>
        </w:rPr>
        <w:t xml:space="preserve"> </w:t>
      </w:r>
      <w:r w:rsidRPr="00F67F07">
        <w:rPr>
          <w:rFonts w:eastAsia="Times New Roman" w:cs="Arial"/>
          <w:color w:val="000000"/>
        </w:rPr>
        <w:t>l’</w:t>
      </w:r>
      <w:r w:rsidRPr="001D6A8D">
        <w:rPr>
          <w:rFonts w:eastAsia="Times New Roman" w:cs="Arial"/>
          <w:color w:val="000000"/>
        </w:rPr>
        <w:t xml:space="preserve">oferta i </w:t>
      </w:r>
      <w:r w:rsidRPr="00F67F07">
        <w:rPr>
          <w:rFonts w:eastAsia="Times New Roman" w:cs="Arial"/>
          <w:color w:val="000000"/>
        </w:rPr>
        <w:t xml:space="preserve">la </w:t>
      </w:r>
      <w:r w:rsidRPr="001D6A8D">
        <w:rPr>
          <w:rFonts w:eastAsia="Times New Roman" w:cs="Arial"/>
          <w:color w:val="000000"/>
        </w:rPr>
        <w:t>demanda socialment responsable</w:t>
      </w:r>
      <w:r w:rsidRPr="00F67F07">
        <w:rPr>
          <w:rFonts w:eastAsia="Times New Roman" w:cs="Arial"/>
          <w:color w:val="000000"/>
        </w:rPr>
        <w:t>.</w:t>
      </w:r>
      <w:r w:rsidRPr="001D6A8D">
        <w:rPr>
          <w:rFonts w:eastAsia="Times New Roman" w:cs="Arial"/>
          <w:color w:val="000000"/>
        </w:rPr>
        <w:t xml:space="preserve"> </w:t>
      </w:r>
    </w:p>
    <w:p w:rsidR="001D6A8D" w:rsidRPr="004A6F2B" w:rsidRDefault="007A1A4F" w:rsidP="00DE078E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A6F2B">
        <w:rPr>
          <w:rFonts w:ascii="Arial" w:hAnsi="Arial" w:cs="Arial"/>
          <w:color w:val="333333"/>
          <w:sz w:val="22"/>
          <w:szCs w:val="22"/>
        </w:rPr>
        <w:t xml:space="preserve">A </w:t>
      </w:r>
      <w:r w:rsidRPr="004A6F2B">
        <w:rPr>
          <w:rFonts w:ascii="Arial" w:hAnsi="Arial" w:cs="Arial"/>
          <w:b/>
          <w:color w:val="333333"/>
          <w:sz w:val="22"/>
          <w:szCs w:val="22"/>
        </w:rPr>
        <w:t>Sant Andreu</w:t>
      </w:r>
      <w:r w:rsidR="00913686">
        <w:rPr>
          <w:rFonts w:ascii="Arial" w:hAnsi="Arial" w:cs="Arial"/>
          <w:b/>
          <w:color w:val="333333"/>
          <w:sz w:val="22"/>
          <w:szCs w:val="22"/>
        </w:rPr>
        <w:t>,</w:t>
      </w:r>
      <w:r w:rsidRPr="004A6F2B">
        <w:rPr>
          <w:rFonts w:ascii="Arial" w:hAnsi="Arial" w:cs="Arial"/>
          <w:color w:val="333333"/>
          <w:sz w:val="22"/>
          <w:szCs w:val="22"/>
        </w:rPr>
        <w:t xml:space="preserve"> </w:t>
      </w:r>
      <w:r w:rsidRPr="00DE078E">
        <w:rPr>
          <w:rFonts w:ascii="Arial" w:hAnsi="Arial" w:cs="Arial"/>
          <w:b/>
          <w:color w:val="333333"/>
          <w:sz w:val="22"/>
          <w:szCs w:val="22"/>
        </w:rPr>
        <w:t>130</w:t>
      </w:r>
      <w:r w:rsidR="00913686" w:rsidRPr="00DE078E">
        <w:rPr>
          <w:rFonts w:ascii="Arial" w:hAnsi="Arial" w:cs="Arial"/>
          <w:b/>
          <w:color w:val="333333"/>
          <w:sz w:val="22"/>
          <w:szCs w:val="22"/>
        </w:rPr>
        <w:t>.000</w:t>
      </w:r>
      <w:r w:rsidRPr="00DE078E">
        <w:rPr>
          <w:rFonts w:ascii="Arial" w:hAnsi="Arial" w:cs="Arial"/>
          <w:b/>
          <w:color w:val="333333"/>
          <w:sz w:val="22"/>
          <w:szCs w:val="22"/>
        </w:rPr>
        <w:t xml:space="preserve"> euros</w:t>
      </w:r>
      <w:r w:rsidRPr="004A6F2B">
        <w:rPr>
          <w:rFonts w:ascii="Arial" w:hAnsi="Arial" w:cs="Arial"/>
          <w:color w:val="333333"/>
          <w:sz w:val="22"/>
          <w:szCs w:val="22"/>
        </w:rPr>
        <w:t xml:space="preserve"> </w:t>
      </w:r>
      <w:r w:rsidR="00F67F07" w:rsidRPr="004A6F2B">
        <w:rPr>
          <w:rFonts w:ascii="Arial" w:hAnsi="Arial" w:cs="Arial"/>
          <w:color w:val="000000"/>
          <w:sz w:val="22"/>
          <w:szCs w:val="22"/>
        </w:rPr>
        <w:t>aniran al p</w:t>
      </w:r>
      <w:r w:rsidR="001D6A8D" w:rsidRPr="004A6F2B">
        <w:rPr>
          <w:rFonts w:ascii="Arial" w:hAnsi="Arial" w:cs="Arial"/>
          <w:color w:val="000000"/>
          <w:sz w:val="22"/>
          <w:szCs w:val="22"/>
        </w:rPr>
        <w:t>rojecte de consolidació estructural de la Capella dels Segadors</w:t>
      </w:r>
      <w:r w:rsidR="00DE078E">
        <w:rPr>
          <w:rFonts w:ascii="Arial" w:hAnsi="Arial" w:cs="Arial"/>
          <w:color w:val="000000"/>
          <w:sz w:val="22"/>
          <w:szCs w:val="22"/>
        </w:rPr>
        <w:t>,</w:t>
      </w:r>
      <w:r w:rsidR="004A6F2B" w:rsidRPr="004A6F2B">
        <w:rPr>
          <w:rFonts w:ascii="Arial" w:hAnsi="Arial" w:cs="Arial"/>
          <w:color w:val="000000"/>
          <w:sz w:val="22"/>
          <w:szCs w:val="22"/>
        </w:rPr>
        <w:t xml:space="preserve"> catalogada com a Bé d’Interès Nacional</w:t>
      </w:r>
      <w:r w:rsidR="00DE078E">
        <w:rPr>
          <w:rFonts w:ascii="Arial" w:hAnsi="Arial" w:cs="Arial"/>
          <w:color w:val="000000"/>
          <w:sz w:val="22"/>
          <w:szCs w:val="22"/>
        </w:rPr>
        <w:t>, i a</w:t>
      </w:r>
      <w:r w:rsidR="004A6F2B" w:rsidRPr="004A6F2B">
        <w:rPr>
          <w:rFonts w:ascii="Arial" w:hAnsi="Arial" w:cs="Arial"/>
          <w:color w:val="000000"/>
          <w:sz w:val="22"/>
          <w:szCs w:val="22"/>
        </w:rPr>
        <w:t xml:space="preserve"> realitzar </w:t>
      </w:r>
      <w:r w:rsidR="001D6A8D" w:rsidRPr="004A6F2B">
        <w:rPr>
          <w:rFonts w:ascii="Arial" w:hAnsi="Arial" w:cs="Arial"/>
          <w:color w:val="000000"/>
          <w:sz w:val="22"/>
          <w:szCs w:val="22"/>
        </w:rPr>
        <w:t xml:space="preserve">els estudis previs per la </w:t>
      </w:r>
      <w:r w:rsidR="00DE078E">
        <w:rPr>
          <w:rFonts w:ascii="Arial" w:hAnsi="Arial" w:cs="Arial"/>
          <w:color w:val="000000"/>
          <w:sz w:val="22"/>
          <w:szCs w:val="22"/>
        </w:rPr>
        <w:t xml:space="preserve">seva </w:t>
      </w:r>
      <w:r w:rsidR="001D6A8D" w:rsidRPr="004A6F2B">
        <w:rPr>
          <w:rFonts w:ascii="Arial" w:hAnsi="Arial" w:cs="Arial"/>
          <w:color w:val="000000"/>
          <w:sz w:val="22"/>
          <w:szCs w:val="22"/>
        </w:rPr>
        <w:t>rehabilitació</w:t>
      </w:r>
      <w:r w:rsidR="00DE078E">
        <w:rPr>
          <w:rFonts w:ascii="Arial" w:hAnsi="Arial" w:cs="Arial"/>
          <w:color w:val="000000"/>
          <w:sz w:val="22"/>
          <w:szCs w:val="22"/>
        </w:rPr>
        <w:t xml:space="preserve">, </w:t>
      </w:r>
      <w:r w:rsidR="001D6A8D" w:rsidRPr="004A6F2B">
        <w:rPr>
          <w:rFonts w:ascii="Arial" w:hAnsi="Arial" w:cs="Arial"/>
          <w:color w:val="000000"/>
          <w:sz w:val="22"/>
          <w:szCs w:val="22"/>
        </w:rPr>
        <w:t>de forma que esdevingui un espai visitable en els entorns de l’Església de Sant Andreu del Palomar, les Cases del Pont i el Pont del Molí.</w:t>
      </w:r>
    </w:p>
    <w:p w:rsidR="001D6A8D" w:rsidRPr="00E77414" w:rsidRDefault="007A1A4F" w:rsidP="001D6A8D">
      <w:pPr>
        <w:jc w:val="left"/>
        <w:rPr>
          <w:rFonts w:eastAsia="Times New Roman" w:cs="Arial"/>
          <w:color w:val="000000"/>
        </w:rPr>
      </w:pPr>
      <w:r w:rsidRPr="00E77414">
        <w:rPr>
          <w:rFonts w:cs="Arial"/>
          <w:color w:val="333333"/>
        </w:rPr>
        <w:t xml:space="preserve">A </w:t>
      </w:r>
      <w:r w:rsidRPr="00E77414">
        <w:rPr>
          <w:rFonts w:cs="Arial"/>
          <w:b/>
          <w:color w:val="333333"/>
        </w:rPr>
        <w:t>Horta-</w:t>
      </w:r>
      <w:proofErr w:type="spellStart"/>
      <w:r w:rsidRPr="00E77414">
        <w:rPr>
          <w:rFonts w:cs="Arial"/>
          <w:b/>
          <w:color w:val="333333"/>
        </w:rPr>
        <w:t>Guinardó</w:t>
      </w:r>
      <w:proofErr w:type="spellEnd"/>
      <w:r w:rsidRPr="00E77414">
        <w:rPr>
          <w:rFonts w:cs="Arial"/>
          <w:color w:val="333333"/>
        </w:rPr>
        <w:t xml:space="preserve"> </w:t>
      </w:r>
      <w:r w:rsidR="00DE078E">
        <w:rPr>
          <w:rFonts w:cs="Arial"/>
          <w:color w:val="333333"/>
        </w:rPr>
        <w:t xml:space="preserve">s’invertiran </w:t>
      </w:r>
      <w:r w:rsidRPr="00DE078E">
        <w:rPr>
          <w:rFonts w:cs="Arial"/>
          <w:b/>
          <w:color w:val="333333"/>
        </w:rPr>
        <w:t>77</w:t>
      </w:r>
      <w:r w:rsidR="001D6A8D" w:rsidRPr="00DE078E">
        <w:rPr>
          <w:rFonts w:cs="Arial"/>
          <w:b/>
          <w:color w:val="333333"/>
        </w:rPr>
        <w:t xml:space="preserve">.039 </w:t>
      </w:r>
      <w:r w:rsidRPr="00DE078E">
        <w:rPr>
          <w:rFonts w:cs="Arial"/>
          <w:b/>
          <w:color w:val="333333"/>
        </w:rPr>
        <w:t>euros</w:t>
      </w:r>
      <w:r w:rsidR="004A6F2B" w:rsidRPr="00E77414">
        <w:rPr>
          <w:rFonts w:cs="Arial"/>
          <w:color w:val="333333"/>
        </w:rPr>
        <w:t xml:space="preserve"> </w:t>
      </w:r>
      <w:r w:rsidR="00DE078E">
        <w:rPr>
          <w:rFonts w:cs="Arial"/>
          <w:color w:val="333333"/>
        </w:rPr>
        <w:t>en</w:t>
      </w:r>
      <w:r w:rsidR="004A6F2B" w:rsidRPr="00E77414">
        <w:rPr>
          <w:rFonts w:cs="Arial"/>
          <w:color w:val="333333"/>
        </w:rPr>
        <w:t xml:space="preserve"> diversos projectes.</w:t>
      </w:r>
      <w:r w:rsidR="00DE078E">
        <w:rPr>
          <w:rFonts w:cs="Arial"/>
          <w:color w:val="333333"/>
        </w:rPr>
        <w:t xml:space="preserve"> </w:t>
      </w:r>
      <w:r w:rsidR="00DE078E">
        <w:rPr>
          <w:rFonts w:eastAsia="Times New Roman" w:cs="Arial"/>
          <w:color w:val="000000"/>
        </w:rPr>
        <w:t>A</w:t>
      </w:r>
      <w:r w:rsidR="004A6F2B" w:rsidRPr="00E77414">
        <w:rPr>
          <w:rFonts w:eastAsia="Times New Roman" w:cs="Arial"/>
          <w:color w:val="000000"/>
        </w:rPr>
        <w:t>l</w:t>
      </w:r>
      <w:r w:rsidR="001D6A8D" w:rsidRPr="00E77414">
        <w:rPr>
          <w:rFonts w:eastAsia="Times New Roman" w:cs="Arial"/>
          <w:color w:val="000000"/>
        </w:rPr>
        <w:t xml:space="preserve"> Centre de Natura Can Soler</w:t>
      </w:r>
      <w:r w:rsidR="00DE078E">
        <w:rPr>
          <w:rFonts w:eastAsia="Times New Roman" w:cs="Arial"/>
          <w:color w:val="000000"/>
        </w:rPr>
        <w:t xml:space="preserve"> s’impulsarà una </w:t>
      </w:r>
      <w:r w:rsidR="00913686">
        <w:rPr>
          <w:rFonts w:eastAsia="Times New Roman" w:cs="Arial"/>
          <w:color w:val="000000"/>
        </w:rPr>
        <w:t>xarxa d´i</w:t>
      </w:r>
      <w:r w:rsidR="001D6A8D" w:rsidRPr="00E77414">
        <w:rPr>
          <w:rFonts w:eastAsia="Times New Roman" w:cs="Arial"/>
          <w:color w:val="000000"/>
        </w:rPr>
        <w:t xml:space="preserve">tineraris i </w:t>
      </w:r>
      <w:r w:rsidR="00913686">
        <w:rPr>
          <w:rFonts w:eastAsia="Times New Roman" w:cs="Arial"/>
          <w:color w:val="000000"/>
        </w:rPr>
        <w:t>a</w:t>
      </w:r>
      <w:r w:rsidR="001D6A8D" w:rsidRPr="00E77414">
        <w:rPr>
          <w:rFonts w:eastAsia="Times New Roman" w:cs="Arial"/>
          <w:color w:val="000000"/>
        </w:rPr>
        <w:t xml:space="preserve">ctivitats de dinamització als espais </w:t>
      </w:r>
      <w:r w:rsidR="00DE078E">
        <w:rPr>
          <w:rFonts w:eastAsia="Times New Roman" w:cs="Arial"/>
          <w:color w:val="000000"/>
        </w:rPr>
        <w:t>naturals</w:t>
      </w:r>
      <w:r w:rsidR="001D6A8D" w:rsidRPr="00E77414">
        <w:rPr>
          <w:rFonts w:eastAsia="Times New Roman" w:cs="Arial"/>
          <w:color w:val="000000"/>
        </w:rPr>
        <w:t xml:space="preserve"> </w:t>
      </w:r>
      <w:r w:rsidR="00913686">
        <w:rPr>
          <w:rFonts w:eastAsia="Times New Roman" w:cs="Arial"/>
          <w:color w:val="000000"/>
        </w:rPr>
        <w:t>dels b</w:t>
      </w:r>
      <w:r w:rsidR="004A6F2B" w:rsidRPr="00E77414">
        <w:rPr>
          <w:rFonts w:eastAsia="Times New Roman" w:cs="Arial"/>
          <w:color w:val="000000"/>
        </w:rPr>
        <w:t xml:space="preserve">arris de muntanya, amb </w:t>
      </w:r>
      <w:r w:rsidR="001D6A8D" w:rsidRPr="00E77414">
        <w:rPr>
          <w:rFonts w:eastAsia="Times New Roman" w:cs="Arial"/>
          <w:color w:val="000000"/>
        </w:rPr>
        <w:t>rutes temàtiques, de descoberta de</w:t>
      </w:r>
      <w:r w:rsidR="00DE078E">
        <w:rPr>
          <w:rFonts w:eastAsia="Times New Roman" w:cs="Arial"/>
          <w:color w:val="000000"/>
        </w:rPr>
        <w:t xml:space="preserve"> </w:t>
      </w:r>
      <w:r w:rsidR="001D6A8D" w:rsidRPr="00E77414">
        <w:rPr>
          <w:rFonts w:eastAsia="Times New Roman" w:cs="Arial"/>
          <w:color w:val="000000"/>
        </w:rPr>
        <w:t>l´e</w:t>
      </w:r>
      <w:r w:rsidR="004A6F2B" w:rsidRPr="00E77414">
        <w:rPr>
          <w:rFonts w:eastAsia="Times New Roman" w:cs="Arial"/>
          <w:color w:val="000000"/>
        </w:rPr>
        <w:t>ntorn, lúdiques i pedagògiques</w:t>
      </w:r>
      <w:r w:rsidR="00DE078E">
        <w:rPr>
          <w:rFonts w:eastAsia="Times New Roman" w:cs="Arial"/>
          <w:color w:val="000000"/>
        </w:rPr>
        <w:t xml:space="preserve">, amb la finalitat de </w:t>
      </w:r>
      <w:r w:rsidR="001D6A8D" w:rsidRPr="00E77414">
        <w:rPr>
          <w:rFonts w:eastAsia="Times New Roman" w:cs="Arial"/>
          <w:color w:val="000000"/>
        </w:rPr>
        <w:t xml:space="preserve">donar a conèixer </w:t>
      </w:r>
      <w:r w:rsidR="00DE078E">
        <w:rPr>
          <w:rFonts w:eastAsia="Times New Roman" w:cs="Arial"/>
          <w:color w:val="000000"/>
        </w:rPr>
        <w:t>la</w:t>
      </w:r>
      <w:r w:rsidR="004A6F2B" w:rsidRPr="00E77414">
        <w:rPr>
          <w:rFonts w:eastAsia="Times New Roman" w:cs="Arial"/>
          <w:color w:val="000000"/>
        </w:rPr>
        <w:t xml:space="preserve"> biodiversitat i </w:t>
      </w:r>
      <w:r w:rsidR="00DE078E">
        <w:rPr>
          <w:rFonts w:eastAsia="Times New Roman" w:cs="Arial"/>
          <w:color w:val="000000"/>
        </w:rPr>
        <w:t xml:space="preserve">el </w:t>
      </w:r>
      <w:r w:rsidR="001D6A8D" w:rsidRPr="00E77414">
        <w:rPr>
          <w:rFonts w:eastAsia="Times New Roman" w:cs="Arial"/>
          <w:color w:val="000000"/>
        </w:rPr>
        <w:t>patrimoni natural i rural tant als residen</w:t>
      </w:r>
      <w:r w:rsidR="00913686">
        <w:rPr>
          <w:rFonts w:eastAsia="Times New Roman" w:cs="Arial"/>
          <w:color w:val="000000"/>
        </w:rPr>
        <w:t>ts d</w:t>
      </w:r>
      <w:r w:rsidR="00DE078E">
        <w:rPr>
          <w:rFonts w:eastAsia="Times New Roman" w:cs="Arial"/>
          <w:color w:val="000000"/>
        </w:rPr>
        <w:t xml:space="preserve">’aquests barris </w:t>
      </w:r>
      <w:r w:rsidR="001D6A8D" w:rsidRPr="00E77414">
        <w:rPr>
          <w:rFonts w:eastAsia="Times New Roman" w:cs="Arial"/>
          <w:color w:val="000000"/>
        </w:rPr>
        <w:t xml:space="preserve">com als visitants </w:t>
      </w:r>
      <w:r w:rsidR="004A6F2B" w:rsidRPr="00E77414">
        <w:rPr>
          <w:rFonts w:eastAsia="Times New Roman" w:cs="Arial"/>
          <w:color w:val="000000"/>
        </w:rPr>
        <w:t>d’arreu.</w:t>
      </w:r>
    </w:p>
    <w:p w:rsidR="00E77414" w:rsidRPr="00E77414" w:rsidRDefault="004A6F2B" w:rsidP="00E77414">
      <w:pPr>
        <w:jc w:val="left"/>
        <w:rPr>
          <w:rFonts w:eastAsia="Times New Roman" w:cs="Arial"/>
          <w:color w:val="000000"/>
        </w:rPr>
      </w:pPr>
      <w:r w:rsidRPr="00E77414">
        <w:rPr>
          <w:rFonts w:eastAsia="Times New Roman" w:cs="Arial"/>
          <w:color w:val="000000"/>
        </w:rPr>
        <w:t>També es destinarà una part de la inversió a</w:t>
      </w:r>
      <w:r w:rsidR="001D6A8D" w:rsidRPr="001D6A8D">
        <w:rPr>
          <w:rFonts w:eastAsia="Times New Roman" w:cs="Arial"/>
          <w:color w:val="000000"/>
        </w:rPr>
        <w:t xml:space="preserve"> les Bat</w:t>
      </w:r>
      <w:r w:rsidRPr="00E77414">
        <w:rPr>
          <w:rFonts w:eastAsia="Times New Roman" w:cs="Arial"/>
          <w:color w:val="000000"/>
        </w:rPr>
        <w:t xml:space="preserve">eries </w:t>
      </w:r>
      <w:r w:rsidRPr="001D6A8D">
        <w:rPr>
          <w:rFonts w:eastAsia="Times New Roman" w:cs="Arial"/>
          <w:color w:val="000000"/>
        </w:rPr>
        <w:t>Antia</w:t>
      </w:r>
      <w:r w:rsidRPr="00E77414">
        <w:rPr>
          <w:rFonts w:eastAsia="Times New Roman" w:cs="Arial"/>
          <w:color w:val="000000"/>
        </w:rPr>
        <w:t>èries del Turó de la Rovira</w:t>
      </w:r>
      <w:r w:rsidR="00DE078E">
        <w:rPr>
          <w:rFonts w:eastAsia="Times New Roman" w:cs="Arial"/>
          <w:color w:val="000000"/>
        </w:rPr>
        <w:t>,</w:t>
      </w:r>
      <w:r w:rsidRPr="00E77414">
        <w:rPr>
          <w:rFonts w:eastAsia="Times New Roman" w:cs="Arial"/>
          <w:color w:val="000000"/>
        </w:rPr>
        <w:t xml:space="preserve"> per tal </w:t>
      </w:r>
      <w:r w:rsidR="00DE078E">
        <w:rPr>
          <w:rFonts w:eastAsia="Times New Roman" w:cs="Arial"/>
          <w:color w:val="000000"/>
        </w:rPr>
        <w:t xml:space="preserve">de </w:t>
      </w:r>
      <w:r w:rsidR="00E77414" w:rsidRPr="00E77414">
        <w:rPr>
          <w:rFonts w:eastAsia="Times New Roman" w:cs="Arial"/>
          <w:color w:val="000000"/>
        </w:rPr>
        <w:t>garantir-ne un bon ús amb mesures de vigilància, control d’accessos i serveis d’higiene.</w:t>
      </w:r>
    </w:p>
    <w:p w:rsidR="001D6A8D" w:rsidRPr="001D6A8D" w:rsidRDefault="001D6A8D" w:rsidP="001D6A8D">
      <w:pPr>
        <w:spacing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E078E" w:rsidRDefault="007A1A4F" w:rsidP="00DE078E">
      <w:pPr>
        <w:jc w:val="left"/>
        <w:rPr>
          <w:rFonts w:eastAsia="Times New Roman" w:cs="Arial"/>
          <w:color w:val="000000"/>
        </w:rPr>
      </w:pPr>
      <w:r w:rsidRPr="00253A38">
        <w:rPr>
          <w:rFonts w:cs="Arial"/>
          <w:color w:val="333333"/>
        </w:rPr>
        <w:t xml:space="preserve">A </w:t>
      </w:r>
      <w:r w:rsidRPr="00253A38">
        <w:rPr>
          <w:rFonts w:cs="Arial"/>
          <w:b/>
          <w:color w:val="333333"/>
        </w:rPr>
        <w:t>Sarrià-Sant Gervasi</w:t>
      </w:r>
      <w:r w:rsidR="00913686">
        <w:rPr>
          <w:rFonts w:cs="Arial"/>
          <w:b/>
          <w:color w:val="333333"/>
        </w:rPr>
        <w:t>,</w:t>
      </w:r>
      <w:r w:rsidRPr="00253A38">
        <w:rPr>
          <w:rFonts w:cs="Arial"/>
          <w:color w:val="333333"/>
        </w:rPr>
        <w:t xml:space="preserve"> </w:t>
      </w:r>
      <w:r w:rsidRPr="00DE078E">
        <w:rPr>
          <w:rFonts w:cs="Arial"/>
          <w:b/>
          <w:color w:val="333333"/>
        </w:rPr>
        <w:t>57.928 euros</w:t>
      </w:r>
      <w:r w:rsidR="001D6A8D" w:rsidRPr="00253A38">
        <w:rPr>
          <w:rFonts w:cs="Arial"/>
          <w:color w:val="333333"/>
        </w:rPr>
        <w:t xml:space="preserve"> </w:t>
      </w:r>
      <w:r w:rsidR="00913686">
        <w:rPr>
          <w:rFonts w:cs="Arial"/>
          <w:color w:val="333333"/>
        </w:rPr>
        <w:t xml:space="preserve">aniran </w:t>
      </w:r>
      <w:r w:rsidR="00E77414" w:rsidRPr="00253A38">
        <w:rPr>
          <w:rFonts w:cs="Arial"/>
          <w:color w:val="333333"/>
        </w:rPr>
        <w:t>a dues accions culturals. Una part es dedica</w:t>
      </w:r>
      <w:r w:rsidR="00DE078E">
        <w:rPr>
          <w:rFonts w:cs="Arial"/>
          <w:color w:val="333333"/>
        </w:rPr>
        <w:t xml:space="preserve">rà </w:t>
      </w:r>
      <w:r w:rsidR="00E77414" w:rsidRPr="00253A38">
        <w:rPr>
          <w:rFonts w:cs="Arial"/>
          <w:color w:val="333333"/>
        </w:rPr>
        <w:t xml:space="preserve">a </w:t>
      </w:r>
      <w:r w:rsidR="00E77414" w:rsidRPr="00253A38">
        <w:rPr>
          <w:rFonts w:eastAsia="Times New Roman" w:cs="Arial"/>
          <w:color w:val="000000"/>
        </w:rPr>
        <w:t>recursos que afavoreixin que les persones amb discapacitat cognitiva i</w:t>
      </w:r>
      <w:r w:rsidR="00DE078E">
        <w:rPr>
          <w:rFonts w:eastAsia="Times New Roman" w:cs="Arial"/>
          <w:color w:val="000000"/>
        </w:rPr>
        <w:t>/o</w:t>
      </w:r>
      <w:r w:rsidR="00E77414" w:rsidRPr="00253A38">
        <w:rPr>
          <w:rFonts w:eastAsia="Times New Roman" w:cs="Arial"/>
          <w:color w:val="000000"/>
        </w:rPr>
        <w:t xml:space="preserve"> visual</w:t>
      </w:r>
      <w:r w:rsidR="00E77414" w:rsidRPr="00253A38">
        <w:rPr>
          <w:rFonts w:cs="Arial"/>
          <w:color w:val="333333"/>
        </w:rPr>
        <w:t xml:space="preserve"> puguin gaudir de les </w:t>
      </w:r>
      <w:r w:rsidR="00E77414" w:rsidRPr="00253A38">
        <w:rPr>
          <w:rFonts w:eastAsia="Times New Roman" w:cs="Arial"/>
          <w:color w:val="000000"/>
        </w:rPr>
        <w:t>visites guiades de la Ruta modernista a l’Avinguda Tibidabo.</w:t>
      </w:r>
      <w:r w:rsidR="00DE078E">
        <w:rPr>
          <w:rFonts w:eastAsia="Times New Roman" w:cs="Arial"/>
          <w:color w:val="000000"/>
        </w:rPr>
        <w:t xml:space="preserve"> </w:t>
      </w:r>
    </w:p>
    <w:p w:rsidR="001D6A8D" w:rsidRPr="00253A38" w:rsidRDefault="00E77414" w:rsidP="00DE078E">
      <w:pPr>
        <w:jc w:val="left"/>
        <w:rPr>
          <w:rFonts w:eastAsia="Times New Roman" w:cs="Arial"/>
          <w:color w:val="000000"/>
        </w:rPr>
      </w:pPr>
      <w:r w:rsidRPr="00253A38">
        <w:rPr>
          <w:rFonts w:eastAsia="Times New Roman" w:cs="Arial"/>
          <w:color w:val="000000"/>
        </w:rPr>
        <w:t>A</w:t>
      </w:r>
      <w:r w:rsidR="001D6A8D" w:rsidRPr="001D6A8D">
        <w:rPr>
          <w:rFonts w:eastAsia="Times New Roman" w:cs="Arial"/>
          <w:color w:val="000000"/>
        </w:rPr>
        <w:t xml:space="preserve"> Collserola</w:t>
      </w:r>
      <w:r w:rsidR="00DE078E">
        <w:rPr>
          <w:rFonts w:eastAsia="Times New Roman" w:cs="Arial"/>
          <w:color w:val="000000"/>
        </w:rPr>
        <w:t>,</w:t>
      </w:r>
      <w:r w:rsidRPr="00253A38">
        <w:rPr>
          <w:rFonts w:eastAsia="Times New Roman" w:cs="Arial"/>
          <w:color w:val="000000"/>
        </w:rPr>
        <w:t xml:space="preserve"> </w:t>
      </w:r>
      <w:r w:rsidR="00DE078E">
        <w:rPr>
          <w:rFonts w:eastAsia="Times New Roman" w:cs="Arial"/>
          <w:color w:val="000000"/>
        </w:rPr>
        <w:t>e</w:t>
      </w:r>
      <w:r w:rsidRPr="00253A38">
        <w:rPr>
          <w:rFonts w:eastAsia="Times New Roman" w:cs="Arial"/>
          <w:color w:val="000000"/>
        </w:rPr>
        <w:t>s crea</w:t>
      </w:r>
      <w:r w:rsidR="00DE078E">
        <w:rPr>
          <w:rFonts w:eastAsia="Times New Roman" w:cs="Arial"/>
          <w:color w:val="000000"/>
        </w:rPr>
        <w:t>rà</w:t>
      </w:r>
      <w:r w:rsidRPr="00253A38">
        <w:rPr>
          <w:rFonts w:eastAsia="Times New Roman" w:cs="Arial"/>
          <w:color w:val="000000"/>
        </w:rPr>
        <w:t xml:space="preserve"> un</w:t>
      </w:r>
      <w:r w:rsidR="001D6A8D" w:rsidRPr="001D6A8D">
        <w:rPr>
          <w:rFonts w:eastAsia="Times New Roman" w:cs="Arial"/>
          <w:color w:val="000000"/>
        </w:rPr>
        <w:t xml:space="preserve"> itinerari amb instal·lacions </w:t>
      </w:r>
      <w:proofErr w:type="spellStart"/>
      <w:r w:rsidR="001D6A8D" w:rsidRPr="001D6A8D">
        <w:rPr>
          <w:rFonts w:eastAsia="Times New Roman" w:cs="Arial"/>
          <w:color w:val="000000"/>
        </w:rPr>
        <w:t>land</w:t>
      </w:r>
      <w:proofErr w:type="spellEnd"/>
      <w:r w:rsidR="001D6A8D" w:rsidRPr="001D6A8D">
        <w:rPr>
          <w:rFonts w:eastAsia="Times New Roman" w:cs="Arial"/>
          <w:color w:val="000000"/>
        </w:rPr>
        <w:t>-art i</w:t>
      </w:r>
      <w:r w:rsidR="00DE078E">
        <w:rPr>
          <w:rFonts w:eastAsia="Times New Roman" w:cs="Arial"/>
          <w:color w:val="000000"/>
        </w:rPr>
        <w:t xml:space="preserve"> </w:t>
      </w:r>
      <w:r w:rsidR="001D6A8D" w:rsidRPr="001D6A8D">
        <w:rPr>
          <w:rFonts w:eastAsia="Times New Roman" w:cs="Arial"/>
          <w:color w:val="000000"/>
        </w:rPr>
        <w:t>escultures a l’aire lliure permanents per diferents</w:t>
      </w:r>
      <w:r w:rsidR="00913686">
        <w:rPr>
          <w:rFonts w:eastAsia="Times New Roman" w:cs="Arial"/>
          <w:color w:val="000000"/>
        </w:rPr>
        <w:t xml:space="preserve"> </w:t>
      </w:r>
      <w:r w:rsidR="001D6A8D" w:rsidRPr="001D6A8D">
        <w:rPr>
          <w:rFonts w:eastAsia="Times New Roman" w:cs="Arial"/>
          <w:color w:val="000000"/>
        </w:rPr>
        <w:t xml:space="preserve">espais de la zona de muntanya del </w:t>
      </w:r>
      <w:r w:rsidR="00913686">
        <w:rPr>
          <w:rFonts w:eastAsia="Times New Roman" w:cs="Arial"/>
          <w:color w:val="000000"/>
        </w:rPr>
        <w:t>d</w:t>
      </w:r>
      <w:r w:rsidR="001D6A8D" w:rsidRPr="001D6A8D">
        <w:rPr>
          <w:rFonts w:eastAsia="Times New Roman" w:cs="Arial"/>
          <w:color w:val="000000"/>
        </w:rPr>
        <w:t>istricte</w:t>
      </w:r>
      <w:r w:rsidR="00DE078E">
        <w:rPr>
          <w:rFonts w:eastAsia="Times New Roman" w:cs="Arial"/>
          <w:color w:val="000000"/>
        </w:rPr>
        <w:t xml:space="preserve">, per </w:t>
      </w:r>
      <w:proofErr w:type="spellStart"/>
      <w:r w:rsidRPr="00253A38">
        <w:rPr>
          <w:rFonts w:eastAsia="Times New Roman" w:cs="Arial"/>
          <w:color w:val="000000"/>
        </w:rPr>
        <w:t>revaloritzar</w:t>
      </w:r>
      <w:proofErr w:type="spellEnd"/>
      <w:r w:rsidRPr="00253A38">
        <w:rPr>
          <w:rFonts w:eastAsia="Times New Roman" w:cs="Arial"/>
          <w:color w:val="000000"/>
        </w:rPr>
        <w:t xml:space="preserve"> els </w:t>
      </w:r>
      <w:r w:rsidR="00DE078E">
        <w:rPr>
          <w:rFonts w:eastAsia="Times New Roman" w:cs="Arial"/>
          <w:color w:val="000000"/>
        </w:rPr>
        <w:t>elements</w:t>
      </w:r>
      <w:r w:rsidR="001D6A8D" w:rsidRPr="001D6A8D">
        <w:rPr>
          <w:rFonts w:eastAsia="Times New Roman" w:cs="Arial"/>
          <w:color w:val="000000"/>
        </w:rPr>
        <w:t xml:space="preserve"> paisatgístics, naturals i culturals de Collserola.</w:t>
      </w:r>
    </w:p>
    <w:p w:rsidR="001D6A8D" w:rsidRPr="001D6A8D" w:rsidRDefault="001D6A8D" w:rsidP="001D6A8D">
      <w:pPr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53A38" w:rsidRPr="00603BBD" w:rsidRDefault="001D6A8D" w:rsidP="001D6A8D">
      <w:pPr>
        <w:jc w:val="left"/>
        <w:rPr>
          <w:rFonts w:cs="Arial"/>
          <w:b/>
          <w:color w:val="333333"/>
        </w:rPr>
      </w:pPr>
      <w:r w:rsidRPr="00603BBD">
        <w:rPr>
          <w:rFonts w:cs="Arial"/>
          <w:color w:val="333333"/>
        </w:rPr>
        <w:t xml:space="preserve">A </w:t>
      </w:r>
      <w:r w:rsidR="001B0C35">
        <w:rPr>
          <w:rFonts w:cs="Arial"/>
          <w:b/>
          <w:color w:val="333333"/>
        </w:rPr>
        <w:t>l’Eixample</w:t>
      </w:r>
      <w:r w:rsidR="00DE078E">
        <w:rPr>
          <w:rFonts w:cs="Arial"/>
          <w:b/>
          <w:color w:val="333333"/>
        </w:rPr>
        <w:t>,</w:t>
      </w:r>
      <w:r w:rsidR="001B0C35">
        <w:rPr>
          <w:rFonts w:cs="Arial"/>
          <w:b/>
          <w:color w:val="333333"/>
        </w:rPr>
        <w:t xml:space="preserve"> </w:t>
      </w:r>
      <w:r w:rsidR="001B0C35" w:rsidRPr="00DE078E">
        <w:rPr>
          <w:rFonts w:cs="Arial"/>
          <w:b/>
          <w:color w:val="333333"/>
        </w:rPr>
        <w:t>200.</w:t>
      </w:r>
      <w:r w:rsidRPr="00DE078E">
        <w:rPr>
          <w:rFonts w:cs="Arial"/>
          <w:b/>
          <w:color w:val="333333"/>
        </w:rPr>
        <w:t>384 euros</w:t>
      </w:r>
      <w:r w:rsidRPr="00603BBD">
        <w:rPr>
          <w:rFonts w:cs="Arial"/>
          <w:b/>
          <w:color w:val="333333"/>
        </w:rPr>
        <w:t xml:space="preserve"> </w:t>
      </w:r>
      <w:r w:rsidR="00253A38" w:rsidRPr="00603BBD">
        <w:rPr>
          <w:rFonts w:cs="Arial"/>
          <w:color w:val="333333"/>
        </w:rPr>
        <w:t xml:space="preserve">es </w:t>
      </w:r>
      <w:r w:rsidR="00DE078E">
        <w:rPr>
          <w:rFonts w:cs="Arial"/>
          <w:color w:val="333333"/>
        </w:rPr>
        <w:t>distribuiran</w:t>
      </w:r>
      <w:r w:rsidR="00253A38" w:rsidRPr="00603BBD">
        <w:rPr>
          <w:rFonts w:cs="Arial"/>
          <w:color w:val="333333"/>
        </w:rPr>
        <w:t xml:space="preserve"> en quatre projectes.</w:t>
      </w:r>
      <w:r w:rsidR="00253A38" w:rsidRPr="00603BBD">
        <w:rPr>
          <w:rFonts w:cs="Arial"/>
          <w:b/>
          <w:color w:val="333333"/>
        </w:rPr>
        <w:t xml:space="preserve"> </w:t>
      </w:r>
    </w:p>
    <w:p w:rsidR="001D6A8D" w:rsidRPr="00603BBD" w:rsidRDefault="000631BE" w:rsidP="001D6A8D">
      <w:pPr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Es donarà continuïtat a</w:t>
      </w:r>
      <w:r w:rsidR="00253A38" w:rsidRPr="00603BBD">
        <w:rPr>
          <w:rFonts w:eastAsia="Times New Roman" w:cs="Arial"/>
          <w:color w:val="000000"/>
        </w:rPr>
        <w:t xml:space="preserve">l </w:t>
      </w:r>
      <w:r w:rsidR="001D6A8D" w:rsidRPr="00603BBD">
        <w:rPr>
          <w:rFonts w:eastAsia="Times New Roman" w:cs="Arial"/>
          <w:color w:val="000000"/>
        </w:rPr>
        <w:t>progra</w:t>
      </w:r>
      <w:r w:rsidR="00253A38" w:rsidRPr="00603BBD">
        <w:rPr>
          <w:rFonts w:eastAsia="Times New Roman" w:cs="Arial"/>
          <w:color w:val="000000"/>
        </w:rPr>
        <w:t>ma de visites guiades e</w:t>
      </w:r>
      <w:r w:rsidR="00DE078E">
        <w:rPr>
          <w:rFonts w:eastAsia="Times New Roman" w:cs="Arial"/>
          <w:color w:val="000000"/>
        </w:rPr>
        <w:t>n</w:t>
      </w:r>
      <w:r w:rsidR="00253A38" w:rsidRPr="00603BBD">
        <w:rPr>
          <w:rFonts w:eastAsia="Times New Roman" w:cs="Arial"/>
          <w:color w:val="000000"/>
        </w:rPr>
        <w:t xml:space="preserve"> diferents idiomes </w:t>
      </w:r>
      <w:r w:rsidR="00DE078E">
        <w:rPr>
          <w:rFonts w:eastAsia="Times New Roman" w:cs="Arial"/>
          <w:color w:val="000000"/>
        </w:rPr>
        <w:t>a</w:t>
      </w:r>
      <w:r w:rsidR="001D6A8D" w:rsidRPr="00603BBD">
        <w:rPr>
          <w:rFonts w:eastAsia="Times New Roman" w:cs="Arial"/>
          <w:color w:val="000000"/>
        </w:rPr>
        <w:t xml:space="preserve"> la Model</w:t>
      </w:r>
      <w:r w:rsidR="00DE078E">
        <w:rPr>
          <w:rFonts w:eastAsia="Times New Roman" w:cs="Arial"/>
          <w:color w:val="000000"/>
        </w:rPr>
        <w:t xml:space="preserve">, que </w:t>
      </w:r>
      <w:r w:rsidR="001D6A8D" w:rsidRPr="00603BBD">
        <w:rPr>
          <w:rFonts w:eastAsia="Times New Roman" w:cs="Arial"/>
          <w:color w:val="000000"/>
        </w:rPr>
        <w:t xml:space="preserve"> </w:t>
      </w:r>
      <w:r w:rsidR="00DE078E">
        <w:rPr>
          <w:rFonts w:eastAsia="Times New Roman" w:cs="Arial"/>
          <w:color w:val="000000"/>
        </w:rPr>
        <w:t>s’adrecen</w:t>
      </w:r>
      <w:r w:rsidR="001D6A8D" w:rsidRPr="00603BBD">
        <w:rPr>
          <w:rFonts w:eastAsia="Times New Roman" w:cs="Arial"/>
          <w:color w:val="000000"/>
        </w:rPr>
        <w:t xml:space="preserve"> </w:t>
      </w:r>
      <w:r w:rsidR="00DE078E">
        <w:rPr>
          <w:rFonts w:eastAsia="Times New Roman" w:cs="Arial"/>
          <w:color w:val="000000"/>
        </w:rPr>
        <w:t xml:space="preserve">tant </w:t>
      </w:r>
      <w:r w:rsidR="001D6A8D" w:rsidRPr="00603BBD">
        <w:rPr>
          <w:rFonts w:eastAsia="Times New Roman" w:cs="Arial"/>
          <w:color w:val="000000"/>
        </w:rPr>
        <w:t>a públic escolar</w:t>
      </w:r>
      <w:r w:rsidR="00DE078E">
        <w:rPr>
          <w:rFonts w:eastAsia="Times New Roman" w:cs="Arial"/>
          <w:color w:val="000000"/>
        </w:rPr>
        <w:t xml:space="preserve"> com </w:t>
      </w:r>
      <w:r w:rsidR="00253A38" w:rsidRPr="00603BBD">
        <w:rPr>
          <w:rFonts w:eastAsia="Times New Roman" w:cs="Arial"/>
          <w:color w:val="000000"/>
        </w:rPr>
        <w:t>familiar o turístic</w:t>
      </w:r>
      <w:r w:rsidR="00DE078E">
        <w:rPr>
          <w:rFonts w:eastAsia="Times New Roman" w:cs="Arial"/>
          <w:color w:val="000000"/>
        </w:rPr>
        <w:t xml:space="preserve">, i que </w:t>
      </w:r>
      <w:r w:rsidR="00DC1AA6">
        <w:rPr>
          <w:rFonts w:eastAsia="Times New Roman" w:cs="Arial"/>
          <w:color w:val="000000"/>
        </w:rPr>
        <w:t xml:space="preserve">ajuda a </w:t>
      </w:r>
      <w:r w:rsidR="001D6A8D" w:rsidRPr="00603BBD">
        <w:rPr>
          <w:rFonts w:eastAsia="Times New Roman" w:cs="Arial"/>
          <w:color w:val="000000"/>
        </w:rPr>
        <w:t>descobrir tots els detalls de la controvertida història</w:t>
      </w:r>
      <w:r w:rsidR="00DC1AA6">
        <w:rPr>
          <w:rFonts w:eastAsia="Times New Roman" w:cs="Arial"/>
          <w:color w:val="000000"/>
        </w:rPr>
        <w:t xml:space="preserve"> d’aquest </w:t>
      </w:r>
      <w:r w:rsidR="001D6A8D" w:rsidRPr="00603BBD">
        <w:rPr>
          <w:rFonts w:eastAsia="Times New Roman" w:cs="Arial"/>
          <w:color w:val="000000"/>
        </w:rPr>
        <w:t>antic centre penitenciari.</w:t>
      </w:r>
    </w:p>
    <w:p w:rsidR="001D6A8D" w:rsidRDefault="00DC1AA6" w:rsidP="00DC1AA6">
      <w:pPr>
        <w:jc w:val="lef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D’altra banda, s</w:t>
      </w:r>
      <w:r w:rsidR="000631BE">
        <w:rPr>
          <w:rFonts w:eastAsia="Times New Roman" w:cs="Arial"/>
          <w:color w:val="000000"/>
        </w:rPr>
        <w:t>’impulsaran e</w:t>
      </w:r>
      <w:r w:rsidR="00253A38" w:rsidRPr="00603BBD">
        <w:rPr>
          <w:rFonts w:eastAsia="Times New Roman" w:cs="Arial"/>
          <w:color w:val="000000"/>
        </w:rPr>
        <w:t>ines de p</w:t>
      </w:r>
      <w:r w:rsidR="001D6A8D" w:rsidRPr="00603BBD">
        <w:rPr>
          <w:rFonts w:eastAsia="Times New Roman" w:cs="Arial"/>
          <w:color w:val="000000"/>
        </w:rPr>
        <w:t>romoció i dinamitz</w:t>
      </w:r>
      <w:r w:rsidR="00253A38" w:rsidRPr="00603BBD">
        <w:rPr>
          <w:rFonts w:eastAsia="Times New Roman" w:cs="Arial"/>
          <w:color w:val="000000"/>
        </w:rPr>
        <w:t xml:space="preserve">ació de la Fira de Sant Tomàs, la </w:t>
      </w:r>
      <w:r>
        <w:rPr>
          <w:rFonts w:eastAsia="Times New Roman" w:cs="Arial"/>
          <w:color w:val="000000"/>
        </w:rPr>
        <w:t>F</w:t>
      </w:r>
      <w:r w:rsidR="000631BE">
        <w:rPr>
          <w:rFonts w:eastAsia="Times New Roman" w:cs="Arial"/>
          <w:color w:val="000000"/>
        </w:rPr>
        <w:t xml:space="preserve">ira </w:t>
      </w:r>
      <w:r w:rsidR="00253A38" w:rsidRPr="00603BBD">
        <w:rPr>
          <w:rFonts w:eastAsia="Times New Roman" w:cs="Arial"/>
          <w:color w:val="000000"/>
        </w:rPr>
        <w:t>de Reis a la Gran Via i la Fira de Nadal a la plaça de la</w:t>
      </w:r>
      <w:r w:rsidR="00253A38" w:rsidRPr="001D6A8D">
        <w:rPr>
          <w:rFonts w:eastAsia="Times New Roman" w:cs="Arial"/>
          <w:color w:val="000000"/>
        </w:rPr>
        <w:t xml:space="preserve"> Sagrada Família</w:t>
      </w:r>
      <w:r w:rsidR="000631BE">
        <w:rPr>
          <w:rFonts w:eastAsia="Times New Roman" w:cs="Arial"/>
          <w:color w:val="000000"/>
        </w:rPr>
        <w:t>, amb l’objectiu d’i</w:t>
      </w:r>
      <w:r w:rsidR="001D6A8D" w:rsidRPr="001D6A8D">
        <w:rPr>
          <w:rFonts w:eastAsia="Times New Roman" w:cs="Arial"/>
          <w:color w:val="000000"/>
        </w:rPr>
        <w:t xml:space="preserve">ncorporar </w:t>
      </w:r>
      <w:r w:rsidR="00253A38" w:rsidRPr="00603BBD">
        <w:rPr>
          <w:rFonts w:eastAsia="Times New Roman" w:cs="Arial"/>
          <w:color w:val="000000"/>
        </w:rPr>
        <w:t>aquestes fires</w:t>
      </w:r>
      <w:r w:rsidR="001D6A8D" w:rsidRPr="001D6A8D">
        <w:rPr>
          <w:rFonts w:eastAsia="Times New Roman" w:cs="Arial"/>
          <w:color w:val="000000"/>
        </w:rPr>
        <w:t xml:space="preserve"> als recorreguts turístics </w:t>
      </w:r>
      <w:r w:rsidR="00253A38" w:rsidRPr="00603BBD">
        <w:rPr>
          <w:rFonts w:eastAsia="Times New Roman" w:cs="Arial"/>
          <w:color w:val="000000"/>
        </w:rPr>
        <w:t>i fomentar</w:t>
      </w:r>
      <w:r w:rsidR="001D6A8D" w:rsidRPr="001D6A8D">
        <w:rPr>
          <w:rFonts w:eastAsia="Times New Roman" w:cs="Arial"/>
          <w:color w:val="000000"/>
        </w:rPr>
        <w:t xml:space="preserve"> el coneixement de les tradicions locals per difondre-les i promocionar-les.</w:t>
      </w:r>
      <w:r>
        <w:rPr>
          <w:rFonts w:eastAsia="Times New Roman" w:cs="Arial"/>
          <w:color w:val="000000"/>
        </w:rPr>
        <w:t xml:space="preserve"> També es preveu p</w:t>
      </w:r>
      <w:r w:rsidR="00603BBD" w:rsidRPr="00603BBD">
        <w:rPr>
          <w:rFonts w:eastAsia="Times New Roman" w:cs="Arial"/>
          <w:color w:val="000000"/>
        </w:rPr>
        <w:t xml:space="preserve">romoure la cursa </w:t>
      </w:r>
      <w:r w:rsidR="00603BBD" w:rsidRPr="001D6A8D">
        <w:rPr>
          <w:rFonts w:eastAsia="Times New Roman" w:cs="Arial"/>
          <w:color w:val="000000"/>
        </w:rPr>
        <w:t>Milla Sagrada Família</w:t>
      </w:r>
      <w:r>
        <w:rPr>
          <w:rFonts w:eastAsia="Times New Roman" w:cs="Arial"/>
          <w:color w:val="000000"/>
        </w:rPr>
        <w:t xml:space="preserve">, </w:t>
      </w:r>
      <w:r w:rsidR="00603BBD" w:rsidRPr="00603BBD">
        <w:rPr>
          <w:rFonts w:eastAsia="Times New Roman" w:cs="Arial"/>
          <w:color w:val="000000"/>
        </w:rPr>
        <w:t>una jornada festiva i accessible per a tots els públics</w:t>
      </w:r>
      <w:r w:rsidR="00EC786D">
        <w:rPr>
          <w:rFonts w:eastAsia="Times New Roman" w:cs="Arial"/>
          <w:color w:val="000000"/>
        </w:rPr>
        <w:t>.</w:t>
      </w:r>
    </w:p>
    <w:p w:rsidR="004F270C" w:rsidRPr="00C260EB" w:rsidRDefault="004F270C" w:rsidP="004F270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1D332D" w:rsidRDefault="001D332D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</w:p>
    <w:p w:rsidR="004F270C" w:rsidRPr="00C260EB" w:rsidRDefault="004F270C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C260EB">
        <w:rPr>
          <w:rFonts w:ascii="Arial" w:hAnsi="Arial" w:cs="Arial"/>
          <w:b/>
          <w:color w:val="333333"/>
          <w:sz w:val="22"/>
          <w:szCs w:val="22"/>
        </w:rPr>
        <w:t>Aposta per a la promoció internacional de la ciutat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i un </w:t>
      </w:r>
      <w:r w:rsidR="001B0C35">
        <w:rPr>
          <w:rFonts w:ascii="Arial" w:hAnsi="Arial" w:cs="Arial"/>
          <w:b/>
          <w:color w:val="333333"/>
          <w:sz w:val="22"/>
          <w:szCs w:val="22"/>
        </w:rPr>
        <w:t>visitant interessat en la cultura</w:t>
      </w:r>
    </w:p>
    <w:p w:rsidR="004F270C" w:rsidRPr="00C260EB" w:rsidRDefault="00DC1AA6" w:rsidP="004F27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 banda dels projectes presentats per cadascun dels districtes, la comissió de govern ha dotat també amb </w:t>
      </w:r>
      <w:r w:rsidR="00C2726A">
        <w:rPr>
          <w:rFonts w:ascii="Arial" w:hAnsi="Arial" w:cs="Arial"/>
          <w:color w:val="333333"/>
          <w:sz w:val="22"/>
          <w:szCs w:val="22"/>
        </w:rPr>
        <w:t>3</w:t>
      </w:r>
      <w:r>
        <w:rPr>
          <w:rFonts w:ascii="Arial" w:hAnsi="Arial" w:cs="Arial"/>
          <w:color w:val="333333"/>
          <w:sz w:val="22"/>
          <w:szCs w:val="22"/>
        </w:rPr>
        <w:t>’7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 milions una quinzena de programes</w:t>
      </w:r>
      <w:r w:rsidR="004F270C" w:rsidRPr="00C260EB">
        <w:rPr>
          <w:rFonts w:ascii="Arial" w:hAnsi="Arial" w:cs="Arial"/>
          <w:color w:val="333333"/>
          <w:sz w:val="22"/>
          <w:szCs w:val="22"/>
        </w:rPr>
        <w:t xml:space="preserve"> </w:t>
      </w:r>
      <w:r w:rsidR="00C2726A">
        <w:rPr>
          <w:rFonts w:ascii="Arial" w:hAnsi="Arial" w:cs="Arial"/>
          <w:color w:val="333333"/>
          <w:sz w:val="22"/>
          <w:szCs w:val="22"/>
        </w:rPr>
        <w:t>i in</w:t>
      </w:r>
      <w:r w:rsidR="001B0C35">
        <w:rPr>
          <w:rFonts w:ascii="Arial" w:hAnsi="Arial" w:cs="Arial"/>
          <w:color w:val="333333"/>
          <w:sz w:val="22"/>
          <w:szCs w:val="22"/>
        </w:rPr>
        <w:t>i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ciatives culturals </w:t>
      </w:r>
      <w:r w:rsidR="004F270C" w:rsidRPr="00C260EB">
        <w:rPr>
          <w:rFonts w:ascii="Arial" w:hAnsi="Arial" w:cs="Arial"/>
          <w:color w:val="333333"/>
          <w:sz w:val="22"/>
          <w:szCs w:val="22"/>
        </w:rPr>
        <w:t>per a la prom</w:t>
      </w:r>
      <w:r w:rsidR="00C2726A">
        <w:rPr>
          <w:rFonts w:ascii="Arial" w:hAnsi="Arial" w:cs="Arial"/>
          <w:color w:val="333333"/>
          <w:sz w:val="22"/>
          <w:szCs w:val="22"/>
        </w:rPr>
        <w:t>oció internacional de la ciutat.</w:t>
      </w:r>
    </w:p>
    <w:p w:rsidR="00EA4C2F" w:rsidRDefault="00DC1AA6" w:rsidP="001D332D">
      <w:pPr>
        <w:pStyle w:val="NormalWeb"/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Així, </w:t>
      </w:r>
      <w:r w:rsidR="004F270C" w:rsidRPr="00C260EB">
        <w:rPr>
          <w:rFonts w:ascii="Arial" w:hAnsi="Arial" w:cs="Arial"/>
          <w:color w:val="333333"/>
          <w:sz w:val="22"/>
          <w:szCs w:val="22"/>
        </w:rPr>
        <w:t xml:space="preserve">des de la </w:t>
      </w:r>
      <w:r>
        <w:rPr>
          <w:rFonts w:ascii="Arial" w:hAnsi="Arial" w:cs="Arial"/>
          <w:color w:val="333333"/>
          <w:sz w:val="22"/>
          <w:szCs w:val="22"/>
        </w:rPr>
        <w:t>R</w:t>
      </w:r>
      <w:r w:rsidR="004F270C" w:rsidRPr="00C260EB">
        <w:rPr>
          <w:rFonts w:ascii="Arial" w:hAnsi="Arial" w:cs="Arial"/>
          <w:color w:val="333333"/>
          <w:sz w:val="22"/>
          <w:szCs w:val="22"/>
        </w:rPr>
        <w:t xml:space="preserve">egidoria de Turisme i Indústries </w:t>
      </w:r>
      <w:r>
        <w:rPr>
          <w:rFonts w:ascii="Arial" w:hAnsi="Arial" w:cs="Arial"/>
          <w:color w:val="333333"/>
          <w:sz w:val="22"/>
          <w:szCs w:val="22"/>
        </w:rPr>
        <w:t>C</w:t>
      </w:r>
      <w:r w:rsidR="004F270C" w:rsidRPr="00C260EB">
        <w:rPr>
          <w:rFonts w:ascii="Arial" w:hAnsi="Arial" w:cs="Arial"/>
          <w:color w:val="333333"/>
          <w:sz w:val="22"/>
          <w:szCs w:val="22"/>
        </w:rPr>
        <w:t xml:space="preserve">reatives es dona suport </w:t>
      </w:r>
      <w:r>
        <w:rPr>
          <w:rFonts w:ascii="Arial" w:hAnsi="Arial" w:cs="Arial"/>
          <w:color w:val="333333"/>
          <w:sz w:val="22"/>
          <w:szCs w:val="22"/>
        </w:rPr>
        <w:t xml:space="preserve">enguany 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a la </w:t>
      </w:r>
      <w:r>
        <w:rPr>
          <w:rFonts w:ascii="Arial" w:hAnsi="Arial" w:cs="Arial"/>
          <w:color w:val="333333"/>
          <w:sz w:val="22"/>
          <w:szCs w:val="22"/>
        </w:rPr>
        <w:t>D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irecció de programes </w:t>
      </w:r>
      <w:r>
        <w:rPr>
          <w:rFonts w:ascii="Arial" w:hAnsi="Arial" w:cs="Arial"/>
          <w:color w:val="333333"/>
          <w:sz w:val="22"/>
          <w:szCs w:val="22"/>
        </w:rPr>
        <w:t>c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ulturals per </w:t>
      </w:r>
      <w:r>
        <w:rPr>
          <w:rFonts w:ascii="Arial" w:hAnsi="Arial" w:cs="Arial"/>
          <w:color w:val="333333"/>
          <w:sz w:val="22"/>
          <w:szCs w:val="22"/>
        </w:rPr>
        <w:t xml:space="preserve">a </w:t>
      </w:r>
      <w:r w:rsidR="00C2726A">
        <w:rPr>
          <w:rFonts w:ascii="Arial" w:hAnsi="Arial" w:cs="Arial"/>
          <w:color w:val="333333"/>
          <w:sz w:val="22"/>
          <w:szCs w:val="22"/>
        </w:rPr>
        <w:t>l’organitzaci</w:t>
      </w:r>
      <w:r w:rsidR="001863D7">
        <w:rPr>
          <w:rFonts w:ascii="Arial" w:hAnsi="Arial" w:cs="Arial"/>
          <w:color w:val="333333"/>
          <w:sz w:val="22"/>
          <w:szCs w:val="22"/>
        </w:rPr>
        <w:t>ó del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s grans </w:t>
      </w:r>
      <w:r w:rsidR="001863D7">
        <w:rPr>
          <w:rFonts w:ascii="Arial" w:hAnsi="Arial" w:cs="Arial"/>
          <w:color w:val="333333"/>
          <w:sz w:val="22"/>
          <w:szCs w:val="22"/>
        </w:rPr>
        <w:t>festi</w:t>
      </w:r>
      <w:r w:rsidR="001B0C35">
        <w:rPr>
          <w:rFonts w:ascii="Arial" w:hAnsi="Arial" w:cs="Arial"/>
          <w:color w:val="333333"/>
          <w:sz w:val="22"/>
          <w:szCs w:val="22"/>
        </w:rPr>
        <w:t xml:space="preserve">vals i </w:t>
      </w:r>
      <w:r w:rsidR="001863D7">
        <w:rPr>
          <w:rFonts w:ascii="Arial" w:hAnsi="Arial" w:cs="Arial"/>
          <w:color w:val="333333"/>
          <w:sz w:val="22"/>
          <w:szCs w:val="22"/>
        </w:rPr>
        <w:t xml:space="preserve">aparadors 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de la cultura local </w:t>
      </w:r>
      <w:r w:rsidR="001863D7">
        <w:rPr>
          <w:rFonts w:ascii="Arial" w:hAnsi="Arial" w:cs="Arial"/>
          <w:color w:val="333333"/>
          <w:sz w:val="22"/>
          <w:szCs w:val="22"/>
        </w:rPr>
        <w:t xml:space="preserve">i internacional </w:t>
      </w:r>
      <w:r w:rsidR="003676B2">
        <w:rPr>
          <w:rFonts w:ascii="Arial" w:hAnsi="Arial" w:cs="Arial"/>
          <w:color w:val="333333"/>
          <w:sz w:val="22"/>
          <w:szCs w:val="22"/>
        </w:rPr>
        <w:t>c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om </w:t>
      </w:r>
      <w:r w:rsidR="001863D7">
        <w:rPr>
          <w:rFonts w:ascii="Arial" w:hAnsi="Arial" w:cs="Arial"/>
          <w:color w:val="333333"/>
          <w:sz w:val="22"/>
          <w:szCs w:val="22"/>
        </w:rPr>
        <w:t xml:space="preserve">el </w:t>
      </w:r>
      <w:r w:rsidR="001863D7" w:rsidRPr="00A51C34">
        <w:rPr>
          <w:rFonts w:ascii="Arial" w:hAnsi="Arial" w:cs="Arial"/>
          <w:b/>
          <w:color w:val="333333"/>
          <w:sz w:val="22"/>
          <w:szCs w:val="22"/>
        </w:rPr>
        <w:t>Festival Grec</w:t>
      </w:r>
      <w:r w:rsidR="00C2726A" w:rsidRPr="00A51C34">
        <w:rPr>
          <w:rFonts w:ascii="Arial" w:hAnsi="Arial" w:cs="Arial"/>
          <w:b/>
          <w:color w:val="333333"/>
          <w:sz w:val="22"/>
          <w:szCs w:val="22"/>
        </w:rPr>
        <w:t>, La Mercè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, la </w:t>
      </w:r>
      <w:r w:rsidR="00C2726A" w:rsidRPr="00A51C34">
        <w:rPr>
          <w:rFonts w:ascii="Arial" w:hAnsi="Arial" w:cs="Arial"/>
          <w:b/>
          <w:color w:val="333333"/>
          <w:sz w:val="22"/>
          <w:szCs w:val="22"/>
        </w:rPr>
        <w:t>Celebració de Cap d’Any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 o el festival </w:t>
      </w:r>
      <w:proofErr w:type="spellStart"/>
      <w:r w:rsidR="00C2726A" w:rsidRPr="00A51C34">
        <w:rPr>
          <w:rFonts w:ascii="Arial" w:hAnsi="Arial" w:cs="Arial"/>
          <w:b/>
          <w:color w:val="333333"/>
          <w:sz w:val="22"/>
          <w:szCs w:val="22"/>
        </w:rPr>
        <w:t>BCNLlum</w:t>
      </w:r>
      <w:proofErr w:type="spellEnd"/>
      <w:r w:rsidR="00C2726A">
        <w:rPr>
          <w:rFonts w:ascii="Arial" w:hAnsi="Arial" w:cs="Arial"/>
          <w:color w:val="333333"/>
          <w:sz w:val="22"/>
          <w:szCs w:val="22"/>
        </w:rPr>
        <w:t xml:space="preserve"> que rebran</w:t>
      </w:r>
      <w:r w:rsidR="001863D7">
        <w:rPr>
          <w:rFonts w:ascii="Arial" w:hAnsi="Arial" w:cs="Arial"/>
          <w:color w:val="333333"/>
          <w:sz w:val="22"/>
          <w:szCs w:val="22"/>
        </w:rPr>
        <w:t>,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 cadascun</w:t>
      </w:r>
      <w:r w:rsidR="001863D7">
        <w:rPr>
          <w:rFonts w:ascii="Arial" w:hAnsi="Arial" w:cs="Arial"/>
          <w:color w:val="333333"/>
          <w:sz w:val="22"/>
          <w:szCs w:val="22"/>
        </w:rPr>
        <w:t>,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 300</w:t>
      </w:r>
      <w:r>
        <w:rPr>
          <w:rFonts w:ascii="Arial" w:hAnsi="Arial" w:cs="Arial"/>
          <w:color w:val="333333"/>
          <w:sz w:val="22"/>
          <w:szCs w:val="22"/>
        </w:rPr>
        <w:t>.000</w:t>
      </w:r>
      <w:r w:rsidR="00C2726A">
        <w:rPr>
          <w:rFonts w:ascii="Arial" w:hAnsi="Arial" w:cs="Arial"/>
          <w:color w:val="333333"/>
          <w:sz w:val="22"/>
          <w:szCs w:val="22"/>
        </w:rPr>
        <w:t xml:space="preserve"> euros dels fons</w:t>
      </w:r>
      <w:r w:rsidR="001863D7">
        <w:rPr>
          <w:rFonts w:ascii="Arial" w:hAnsi="Arial" w:cs="Arial"/>
          <w:color w:val="333333"/>
          <w:sz w:val="22"/>
          <w:szCs w:val="22"/>
        </w:rPr>
        <w:t xml:space="preserve"> recaptats per </w:t>
      </w:r>
      <w:r w:rsidR="00C2726A">
        <w:rPr>
          <w:rFonts w:ascii="Arial" w:hAnsi="Arial" w:cs="Arial"/>
          <w:color w:val="333333"/>
          <w:sz w:val="22"/>
          <w:szCs w:val="22"/>
        </w:rPr>
        <w:t>l’</w:t>
      </w:r>
      <w:r w:rsidR="001863D7">
        <w:rPr>
          <w:rFonts w:ascii="Arial" w:hAnsi="Arial" w:cs="Arial"/>
          <w:color w:val="333333"/>
          <w:sz w:val="22"/>
          <w:szCs w:val="22"/>
        </w:rPr>
        <w:t>impost</w:t>
      </w:r>
      <w:r>
        <w:rPr>
          <w:rFonts w:ascii="Arial" w:hAnsi="Arial" w:cs="Arial"/>
          <w:color w:val="333333"/>
          <w:sz w:val="22"/>
          <w:szCs w:val="22"/>
        </w:rPr>
        <w:t xml:space="preserve"> turístic</w:t>
      </w:r>
      <w:r w:rsidR="001863D7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4170C5" w:rsidRPr="003601F9" w:rsidRDefault="004170C5" w:rsidP="001D332D">
      <w:pPr>
        <w:pStyle w:val="NormalWeb"/>
        <w:shd w:val="clear" w:color="auto" w:fill="FFFFFF"/>
        <w:spacing w:after="150"/>
        <w:rPr>
          <w:rFonts w:ascii="Arial" w:eastAsiaTheme="minorEastAsia" w:hAnsi="Arial" w:cs="Arial"/>
          <w:color w:val="000000"/>
          <w:sz w:val="22"/>
          <w:szCs w:val="22"/>
        </w:rPr>
      </w:pPr>
      <w:r w:rsidRPr="003601F9">
        <w:rPr>
          <w:rFonts w:ascii="Arial" w:eastAsiaTheme="minorEastAsia" w:hAnsi="Arial" w:cs="Arial"/>
          <w:color w:val="000000"/>
          <w:sz w:val="22"/>
          <w:szCs w:val="22"/>
        </w:rPr>
        <w:t>Altres partides es dedicaran a esdeveniments per a la promoció del comerç i la restauració. El p</w:t>
      </w:r>
      <w:r w:rsidR="003676B2">
        <w:rPr>
          <w:rFonts w:ascii="Arial" w:eastAsiaTheme="minorEastAsia" w:hAnsi="Arial" w:cs="Arial"/>
          <w:color w:val="000000"/>
          <w:sz w:val="22"/>
          <w:szCs w:val="22"/>
        </w:rPr>
        <w:t>rograma Dissenyem Comerç rep 225.000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mil euros per 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 xml:space="preserve">materialitzar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les propostes de millora per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 xml:space="preserve"> als eixos comercials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elabora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>des per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estudiants d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 xml:space="preserve">’escoles de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disseny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>, mentre 10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0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>.000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euros es dedicaran al programa Òpera </w:t>
      </w:r>
      <w:r w:rsidR="005068FB"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i Comerç i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a un concurs </w:t>
      </w:r>
      <w:r w:rsidR="005068FB" w:rsidRPr="003601F9">
        <w:rPr>
          <w:rFonts w:ascii="Arial" w:eastAsiaTheme="minorEastAsia" w:hAnsi="Arial" w:cs="Arial"/>
          <w:color w:val="000000"/>
          <w:sz w:val="22"/>
          <w:szCs w:val="22"/>
        </w:rPr>
        <w:t>professional</w:t>
      </w:r>
      <w:r w:rsidR="007C7BC9">
        <w:rPr>
          <w:rFonts w:ascii="Arial" w:eastAsiaTheme="minorEastAsia" w:hAnsi="Arial" w:cs="Arial"/>
          <w:color w:val="000000"/>
          <w:sz w:val="22"/>
          <w:szCs w:val="22"/>
        </w:rPr>
        <w:t xml:space="preserve"> de pin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xos i tapes</w:t>
      </w:r>
      <w:r w:rsidR="005068FB"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al juny</w:t>
      </w:r>
      <w:r w:rsidR="00DC1AA6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="005068FB"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on participen 48 establiments de Barcelona i rodalies.</w:t>
      </w:r>
    </w:p>
    <w:p w:rsidR="005068FB" w:rsidRPr="003601F9" w:rsidRDefault="005068FB" w:rsidP="001D332D">
      <w:pPr>
        <w:pStyle w:val="NormalWeb"/>
        <w:shd w:val="clear" w:color="auto" w:fill="FFFFFF"/>
        <w:spacing w:after="150"/>
        <w:rPr>
          <w:rFonts w:ascii="Arial" w:eastAsiaTheme="minorEastAsia" w:hAnsi="Arial" w:cs="Arial"/>
          <w:color w:val="000000"/>
          <w:sz w:val="22"/>
          <w:szCs w:val="22"/>
        </w:rPr>
      </w:pP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Altres programes 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 xml:space="preserve">que rebran suport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són el concert de l’OBC a la Platja el dia Internacional de la Música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el 21 de juny; el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 xml:space="preserve"> projecte d’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Aparadors Artístics que vincula l’art amb el comerç singular i arrelat al Barri Gòtic; 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la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BCN </w:t>
      </w:r>
      <w:proofErr w:type="spellStart"/>
      <w:r w:rsidRPr="003601F9">
        <w:rPr>
          <w:rFonts w:ascii="Arial" w:eastAsiaTheme="minorEastAsia" w:hAnsi="Arial" w:cs="Arial"/>
          <w:color w:val="000000"/>
          <w:sz w:val="22"/>
          <w:szCs w:val="22"/>
        </w:rPr>
        <w:t>Eurovision</w:t>
      </w:r>
      <w:proofErr w:type="spellEnd"/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proofErr w:type="spellStart"/>
      <w:r w:rsidRPr="003601F9">
        <w:rPr>
          <w:rFonts w:ascii="Arial" w:eastAsiaTheme="minorEastAsia" w:hAnsi="Arial" w:cs="Arial"/>
          <w:color w:val="000000"/>
          <w:sz w:val="22"/>
          <w:szCs w:val="22"/>
        </w:rPr>
        <w:t>Party</w:t>
      </w:r>
      <w:proofErr w:type="spellEnd"/>
      <w:r w:rsidR="00C16156">
        <w:rPr>
          <w:rFonts w:ascii="Arial" w:eastAsiaTheme="minorEastAsia" w:hAnsi="Arial" w:cs="Arial"/>
          <w:color w:val="000000"/>
          <w:sz w:val="22"/>
          <w:szCs w:val="22"/>
        </w:rPr>
        <w:t xml:space="preserve">, que reuneix a la ciutat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més de 20 delegacions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 xml:space="preserve"> internacionals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; o diverses activitats programades en el marc del Bicentenari del Passeig de Gràcia.</w:t>
      </w:r>
    </w:p>
    <w:p w:rsidR="00E64207" w:rsidRPr="003601F9" w:rsidRDefault="00E64207" w:rsidP="00E64207">
      <w:pPr>
        <w:pStyle w:val="NormalWeb"/>
        <w:shd w:val="clear" w:color="auto" w:fill="FFFFFF"/>
        <w:spacing w:after="150"/>
        <w:rPr>
          <w:rFonts w:ascii="Arial" w:eastAsiaTheme="minorEastAsia" w:hAnsi="Arial" w:cs="Arial"/>
          <w:color w:val="000000"/>
          <w:sz w:val="22"/>
          <w:szCs w:val="22"/>
        </w:rPr>
      </w:pPr>
      <w:r w:rsidRPr="003601F9">
        <w:rPr>
          <w:rFonts w:ascii="Arial" w:eastAsiaTheme="minorEastAsia" w:hAnsi="Arial" w:cs="Arial"/>
          <w:color w:val="000000"/>
          <w:sz w:val="22"/>
          <w:szCs w:val="22"/>
        </w:rPr>
        <w:t>Els fons de l’</w:t>
      </w:r>
      <w:r w:rsidR="003601F9" w:rsidRPr="003601F9">
        <w:rPr>
          <w:rFonts w:ascii="Arial" w:eastAsiaTheme="minorEastAsia" w:hAnsi="Arial" w:cs="Arial"/>
          <w:color w:val="000000"/>
          <w:sz w:val="22"/>
          <w:szCs w:val="22"/>
        </w:rPr>
        <w:t>I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EET finan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çarà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també </w:t>
      </w:r>
      <w:r w:rsidR="001260F0">
        <w:rPr>
          <w:rFonts w:ascii="Arial" w:eastAsiaTheme="minorEastAsia" w:hAnsi="Arial" w:cs="Arial"/>
          <w:color w:val="000000"/>
          <w:sz w:val="22"/>
          <w:szCs w:val="22"/>
        </w:rPr>
        <w:t>amb 75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.000</w:t>
      </w:r>
      <w:r w:rsidR="001260F0">
        <w:rPr>
          <w:rFonts w:ascii="Arial" w:eastAsiaTheme="minorEastAsia" w:hAnsi="Arial" w:cs="Arial"/>
          <w:color w:val="000000"/>
          <w:sz w:val="22"/>
          <w:szCs w:val="22"/>
        </w:rPr>
        <w:t xml:space="preserve"> euros 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el projecte </w:t>
      </w:r>
      <w:r w:rsidR="001260F0">
        <w:rPr>
          <w:rFonts w:ascii="Arial" w:eastAsiaTheme="minorEastAsia" w:hAnsi="Arial" w:cs="Arial"/>
          <w:color w:val="000000"/>
          <w:sz w:val="22"/>
          <w:szCs w:val="22"/>
        </w:rPr>
        <w:t>“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La Rambla, nou model de turisme urbà</w:t>
      </w:r>
      <w:r w:rsidR="001260F0">
        <w:rPr>
          <w:rFonts w:ascii="Arial" w:eastAsiaTheme="minorEastAsia" w:hAnsi="Arial" w:cs="Arial"/>
          <w:color w:val="000000"/>
          <w:sz w:val="22"/>
          <w:szCs w:val="22"/>
        </w:rPr>
        <w:t>”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impulsat per l’A</w:t>
      </w:r>
      <w:r w:rsidR="003601F9" w:rsidRPr="003601F9">
        <w:rPr>
          <w:rFonts w:ascii="Arial" w:eastAsiaTheme="minorEastAsia" w:hAnsi="Arial" w:cs="Arial"/>
          <w:color w:val="000000"/>
          <w:sz w:val="22"/>
          <w:szCs w:val="22"/>
        </w:rPr>
        <w:t>ssociació d’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>Amics, Veïns i Comerciants de la Rambla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, que vol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dinamitzar </w:t>
      </w:r>
      <w:r w:rsidR="003601F9" w:rsidRPr="003601F9">
        <w:rPr>
          <w:rFonts w:ascii="Arial" w:eastAsiaTheme="minorEastAsia" w:hAnsi="Arial" w:cs="Arial"/>
          <w:color w:val="000000"/>
          <w:sz w:val="22"/>
          <w:szCs w:val="22"/>
        </w:rPr>
        <w:t>aquest espai icònic de la ciutat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amb una oferta conjunta d’activitats 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adreçades al públic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local.</w:t>
      </w:r>
    </w:p>
    <w:p w:rsidR="003601F9" w:rsidRPr="003601F9" w:rsidRDefault="003601F9" w:rsidP="003601F9">
      <w:pPr>
        <w:pStyle w:val="NormalWeb"/>
        <w:shd w:val="clear" w:color="auto" w:fill="FFFFFF"/>
        <w:spacing w:after="150"/>
        <w:rPr>
          <w:rFonts w:ascii="Arial" w:eastAsiaTheme="minorEastAsia" w:hAnsi="Arial" w:cs="Arial"/>
          <w:color w:val="000000"/>
          <w:sz w:val="22"/>
          <w:szCs w:val="22"/>
        </w:rPr>
      </w:pPr>
      <w:r w:rsidRPr="003601F9">
        <w:rPr>
          <w:rFonts w:ascii="Arial" w:eastAsiaTheme="minorEastAsia" w:hAnsi="Arial" w:cs="Arial"/>
          <w:color w:val="000000"/>
          <w:sz w:val="22"/>
          <w:szCs w:val="22"/>
        </w:rPr>
        <w:t>Pel que fa a l’impuls de projectes de preservació, recuperació i millora dels recursos turístics, més de 130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.000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euros es destin</w:t>
      </w:r>
      <w:r w:rsidR="00C16156">
        <w:rPr>
          <w:rFonts w:ascii="Arial" w:eastAsiaTheme="minorEastAsia" w:hAnsi="Arial" w:cs="Arial"/>
          <w:color w:val="000000"/>
          <w:sz w:val="22"/>
          <w:szCs w:val="22"/>
        </w:rPr>
        <w:t>aran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a l’increment de la dotació i renovació dels lavabos de les platges</w:t>
      </w:r>
      <w:r w:rsidRPr="003601F9">
        <w:rPr>
          <w:rFonts w:ascii="Arial" w:hAnsi="Arial" w:cs="Arial"/>
          <w:sz w:val="22"/>
          <w:szCs w:val="22"/>
        </w:rPr>
        <w:t xml:space="preserve"> d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e Nova </w:t>
      </w:r>
      <w:proofErr w:type="spellStart"/>
      <w:r w:rsidRPr="003601F9">
        <w:rPr>
          <w:rFonts w:ascii="Arial" w:eastAsiaTheme="minorEastAsia" w:hAnsi="Arial" w:cs="Arial"/>
          <w:color w:val="000000"/>
          <w:sz w:val="22"/>
          <w:szCs w:val="22"/>
        </w:rPr>
        <w:t>Icària</w:t>
      </w:r>
      <w:proofErr w:type="spellEnd"/>
      <w:r w:rsidR="003676B2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Bogatell</w:t>
      </w:r>
      <w:r w:rsidR="003676B2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proofErr w:type="spellStart"/>
      <w:r w:rsidRPr="003601F9">
        <w:rPr>
          <w:rFonts w:ascii="Arial" w:eastAsiaTheme="minorEastAsia" w:hAnsi="Arial" w:cs="Arial"/>
          <w:color w:val="000000"/>
          <w:sz w:val="22"/>
          <w:szCs w:val="22"/>
        </w:rPr>
        <w:t>Somorrostro</w:t>
      </w:r>
      <w:proofErr w:type="spellEnd"/>
      <w:r w:rsidRPr="003601F9">
        <w:rPr>
          <w:rFonts w:ascii="Arial" w:eastAsiaTheme="minorEastAsia" w:hAnsi="Arial" w:cs="Arial"/>
          <w:color w:val="000000"/>
          <w:sz w:val="22"/>
          <w:szCs w:val="22"/>
        </w:rPr>
        <w:t xml:space="preserve"> i Sant Miquel.</w:t>
      </w:r>
    </w:p>
    <w:p w:rsidR="001B0C35" w:rsidRPr="009A0275" w:rsidRDefault="00C16156" w:rsidP="003F7DE2">
      <w:pPr>
        <w:pStyle w:val="Defaul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Finalment,</w:t>
      </w:r>
      <w:r w:rsidR="003676B2">
        <w:rPr>
          <w:color w:val="333333"/>
          <w:sz w:val="22"/>
          <w:szCs w:val="22"/>
        </w:rPr>
        <w:t xml:space="preserve"> e</w:t>
      </w:r>
      <w:r w:rsidR="001B0C35" w:rsidRPr="00A51C34">
        <w:rPr>
          <w:color w:val="333333"/>
          <w:sz w:val="22"/>
          <w:szCs w:val="22"/>
        </w:rPr>
        <w:t xml:space="preserve">l </w:t>
      </w:r>
      <w:r w:rsidR="001B0C35" w:rsidRPr="00A51C34">
        <w:rPr>
          <w:b/>
          <w:color w:val="333333"/>
          <w:sz w:val="22"/>
          <w:szCs w:val="22"/>
        </w:rPr>
        <w:t>Consorci de Turisme de Barcelona</w:t>
      </w:r>
      <w:r w:rsidR="001B0C35" w:rsidRPr="00A51C34">
        <w:rPr>
          <w:color w:val="333333"/>
          <w:sz w:val="22"/>
          <w:szCs w:val="22"/>
        </w:rPr>
        <w:t xml:space="preserve"> rebrà un total d’un milió i mig d’euros</w:t>
      </w:r>
      <w:r w:rsidR="003676B2">
        <w:rPr>
          <w:color w:val="333333"/>
          <w:sz w:val="22"/>
          <w:szCs w:val="22"/>
        </w:rPr>
        <w:t xml:space="preserve"> que es</w:t>
      </w:r>
      <w:r w:rsidR="001B0C35" w:rsidRPr="00A51C34">
        <w:rPr>
          <w:color w:val="333333"/>
          <w:sz w:val="22"/>
          <w:szCs w:val="22"/>
        </w:rPr>
        <w:t xml:space="preserve"> destinaran </w:t>
      </w:r>
      <w:r w:rsidR="001B0C35">
        <w:rPr>
          <w:color w:val="333333"/>
          <w:sz w:val="22"/>
          <w:szCs w:val="22"/>
        </w:rPr>
        <w:t xml:space="preserve">a </w:t>
      </w:r>
      <w:r w:rsidR="001B0C35" w:rsidRPr="009A0275">
        <w:rPr>
          <w:color w:val="333333"/>
          <w:sz w:val="22"/>
          <w:szCs w:val="22"/>
        </w:rPr>
        <w:t xml:space="preserve">accions de promoció </w:t>
      </w:r>
      <w:r w:rsidR="001B0C35">
        <w:rPr>
          <w:color w:val="333333"/>
          <w:sz w:val="22"/>
          <w:szCs w:val="22"/>
        </w:rPr>
        <w:t xml:space="preserve">de </w:t>
      </w:r>
      <w:r w:rsidR="001B0C35" w:rsidRPr="009A0275">
        <w:rPr>
          <w:color w:val="333333"/>
          <w:sz w:val="22"/>
          <w:szCs w:val="22"/>
        </w:rPr>
        <w:t>Barcelona com a destinació de turisme urbà</w:t>
      </w:r>
      <w:r w:rsidR="003676B2">
        <w:rPr>
          <w:color w:val="333333"/>
          <w:sz w:val="22"/>
          <w:szCs w:val="22"/>
        </w:rPr>
        <w:t xml:space="preserve"> i a </w:t>
      </w:r>
      <w:r w:rsidR="001B0C35">
        <w:rPr>
          <w:color w:val="333333"/>
          <w:sz w:val="22"/>
          <w:szCs w:val="22"/>
        </w:rPr>
        <w:t xml:space="preserve">iniciatives </w:t>
      </w:r>
      <w:r w:rsidR="003676B2">
        <w:rPr>
          <w:color w:val="333333"/>
          <w:sz w:val="22"/>
          <w:szCs w:val="22"/>
        </w:rPr>
        <w:t xml:space="preserve">de foment de la </w:t>
      </w:r>
      <w:r w:rsidR="001B0C35" w:rsidRPr="00A51C34">
        <w:rPr>
          <w:color w:val="333333"/>
          <w:sz w:val="22"/>
          <w:szCs w:val="22"/>
        </w:rPr>
        <w:t xml:space="preserve">sostenibilitat i la participació. El </w:t>
      </w:r>
      <w:r w:rsidR="003676B2">
        <w:rPr>
          <w:color w:val="333333"/>
          <w:sz w:val="22"/>
          <w:szCs w:val="22"/>
        </w:rPr>
        <w:t>C</w:t>
      </w:r>
      <w:r w:rsidR="001B0C35" w:rsidRPr="00A51C34">
        <w:rPr>
          <w:color w:val="333333"/>
          <w:sz w:val="22"/>
          <w:szCs w:val="22"/>
        </w:rPr>
        <w:t>onsorci els dedicarà a l’assessorament, formació i acompanyament a les empreses i entitats del sector</w:t>
      </w:r>
      <w:r w:rsidR="001B0C35">
        <w:rPr>
          <w:color w:val="333333"/>
          <w:sz w:val="22"/>
          <w:szCs w:val="22"/>
        </w:rPr>
        <w:t xml:space="preserve"> </w:t>
      </w:r>
      <w:r w:rsidR="001B0C35" w:rsidRPr="00A51C34">
        <w:rPr>
          <w:color w:val="333333"/>
          <w:sz w:val="22"/>
          <w:szCs w:val="22"/>
        </w:rPr>
        <w:t xml:space="preserve">turístic </w:t>
      </w:r>
      <w:r>
        <w:rPr>
          <w:color w:val="333333"/>
          <w:sz w:val="22"/>
          <w:szCs w:val="22"/>
        </w:rPr>
        <w:t>que participen en</w:t>
      </w:r>
      <w:r w:rsidR="001B0C35" w:rsidRPr="00A51C34">
        <w:rPr>
          <w:color w:val="333333"/>
          <w:sz w:val="22"/>
          <w:szCs w:val="22"/>
        </w:rPr>
        <w:t xml:space="preserve"> el </w:t>
      </w:r>
      <w:r w:rsidR="001B0C35" w:rsidRPr="00A51C34">
        <w:rPr>
          <w:sz w:val="22"/>
          <w:szCs w:val="22"/>
        </w:rPr>
        <w:t xml:space="preserve">Compromís per a la Sostenibilitat Turística Barcelona </w:t>
      </w:r>
      <w:proofErr w:type="spellStart"/>
      <w:r w:rsidR="001B0C35" w:rsidRPr="00A51C34">
        <w:rPr>
          <w:sz w:val="22"/>
          <w:szCs w:val="22"/>
        </w:rPr>
        <w:t>Biosphere</w:t>
      </w:r>
      <w:proofErr w:type="spellEnd"/>
      <w:r w:rsidR="001B0C35" w:rsidRPr="00A51C34">
        <w:rPr>
          <w:sz w:val="22"/>
          <w:szCs w:val="22"/>
        </w:rPr>
        <w:t xml:space="preserve">. </w:t>
      </w:r>
      <w:r>
        <w:rPr>
          <w:sz w:val="22"/>
          <w:szCs w:val="22"/>
        </w:rPr>
        <w:t>Es tracta de</w:t>
      </w:r>
      <w:r w:rsidR="001B0C35" w:rsidRPr="00A51C34">
        <w:rPr>
          <w:sz w:val="22"/>
          <w:szCs w:val="22"/>
        </w:rPr>
        <w:t xml:space="preserve"> recursos per </w:t>
      </w:r>
      <w:r>
        <w:rPr>
          <w:sz w:val="22"/>
          <w:szCs w:val="22"/>
        </w:rPr>
        <w:t>tal que</w:t>
      </w:r>
      <w:r w:rsidR="001B0C35" w:rsidRPr="00A51C34">
        <w:rPr>
          <w:sz w:val="22"/>
          <w:szCs w:val="22"/>
        </w:rPr>
        <w:t xml:space="preserve"> les empreses millorin els seus processos </w:t>
      </w:r>
      <w:r>
        <w:rPr>
          <w:sz w:val="22"/>
          <w:szCs w:val="22"/>
        </w:rPr>
        <w:t xml:space="preserve">cap </w:t>
      </w:r>
      <w:r w:rsidR="001B0C35" w:rsidRPr="00A51C34">
        <w:rPr>
          <w:sz w:val="22"/>
          <w:szCs w:val="22"/>
        </w:rPr>
        <w:t xml:space="preserve">a una gestió basada en la sostenibilitat i que ho facin alineades amb l’estratègia de gestió turística de la ciutat. </w:t>
      </w:r>
      <w:r w:rsidR="003F7DE2">
        <w:rPr>
          <w:sz w:val="22"/>
          <w:szCs w:val="22"/>
        </w:rPr>
        <w:t>Destaquen també les campanyes de promoció internacional d’esdeveniments com  la</w:t>
      </w:r>
      <w:r w:rsidR="003F7DE2" w:rsidRPr="003F7DE2">
        <w:rPr>
          <w:sz w:val="22"/>
          <w:szCs w:val="22"/>
        </w:rPr>
        <w:t xml:space="preserve"> Campanya de Nadal 2023 </w:t>
      </w:r>
      <w:r w:rsidR="003F7DE2">
        <w:rPr>
          <w:sz w:val="22"/>
          <w:szCs w:val="22"/>
        </w:rPr>
        <w:t>o  Gala gastronomica</w:t>
      </w:r>
      <w:r w:rsidR="003F7DE2" w:rsidRPr="003F7DE2">
        <w:rPr>
          <w:sz w:val="22"/>
          <w:szCs w:val="22"/>
        </w:rPr>
        <w:t xml:space="preserve"> Michelin </w:t>
      </w:r>
      <w:r w:rsidR="003F7DE2">
        <w:rPr>
          <w:sz w:val="22"/>
          <w:szCs w:val="22"/>
        </w:rPr>
        <w:t>que es farà al novembre.</w:t>
      </w:r>
    </w:p>
    <w:p w:rsidR="001B0C35" w:rsidRPr="00A51C34" w:rsidRDefault="001B0C35" w:rsidP="001B0C35">
      <w:pPr>
        <w:pStyle w:val="Default"/>
        <w:rPr>
          <w:sz w:val="22"/>
          <w:szCs w:val="22"/>
        </w:rPr>
      </w:pPr>
    </w:p>
    <w:p w:rsidR="001B0C35" w:rsidRPr="00A51C34" w:rsidRDefault="001B0C35" w:rsidP="001B0C35">
      <w:pPr>
        <w:pStyle w:val="Default"/>
        <w:rPr>
          <w:sz w:val="22"/>
          <w:szCs w:val="22"/>
        </w:rPr>
      </w:pPr>
      <w:r w:rsidRPr="00A51C34">
        <w:rPr>
          <w:color w:val="333333"/>
          <w:sz w:val="22"/>
          <w:szCs w:val="22"/>
        </w:rPr>
        <w:t xml:space="preserve">Pel que a la participació, el </w:t>
      </w:r>
      <w:r w:rsidR="00C16156">
        <w:rPr>
          <w:color w:val="333333"/>
          <w:sz w:val="22"/>
          <w:szCs w:val="22"/>
        </w:rPr>
        <w:t>C</w:t>
      </w:r>
      <w:r w:rsidRPr="00A51C34">
        <w:rPr>
          <w:color w:val="333333"/>
          <w:sz w:val="22"/>
          <w:szCs w:val="22"/>
        </w:rPr>
        <w:t xml:space="preserve">onsorci </w:t>
      </w:r>
      <w:r w:rsidR="00C16156">
        <w:rPr>
          <w:color w:val="333333"/>
          <w:sz w:val="22"/>
          <w:szCs w:val="22"/>
        </w:rPr>
        <w:t xml:space="preserve">presta </w:t>
      </w:r>
      <w:r w:rsidRPr="00A51C34">
        <w:rPr>
          <w:color w:val="333333"/>
          <w:sz w:val="22"/>
          <w:szCs w:val="22"/>
        </w:rPr>
        <w:t xml:space="preserve">suport </w:t>
      </w:r>
      <w:r w:rsidR="00C16156">
        <w:rPr>
          <w:color w:val="333333"/>
          <w:sz w:val="22"/>
          <w:szCs w:val="22"/>
        </w:rPr>
        <w:t xml:space="preserve">també </w:t>
      </w:r>
      <w:r w:rsidRPr="00A51C34">
        <w:rPr>
          <w:color w:val="333333"/>
          <w:sz w:val="22"/>
          <w:szCs w:val="22"/>
        </w:rPr>
        <w:t xml:space="preserve">a la gestió del </w:t>
      </w:r>
      <w:r w:rsidRPr="00A51C34">
        <w:rPr>
          <w:sz w:val="22"/>
          <w:szCs w:val="22"/>
        </w:rPr>
        <w:t xml:space="preserve">Consell de Turisme i Ciutat, </w:t>
      </w:r>
      <w:r w:rsidRPr="00291757">
        <w:rPr>
          <w:color w:val="595959" w:themeColor="text1" w:themeTint="A6"/>
          <w:sz w:val="22"/>
          <w:szCs w:val="22"/>
        </w:rPr>
        <w:t>l’</w:t>
      </w:r>
      <w:r w:rsidRPr="00291757">
        <w:rPr>
          <w:color w:val="595959" w:themeColor="text1" w:themeTint="A6"/>
          <w:sz w:val="22"/>
          <w:szCs w:val="22"/>
          <w:shd w:val="clear" w:color="auto" w:fill="FFFFFF"/>
        </w:rPr>
        <w:t xml:space="preserve">organisme de </w:t>
      </w:r>
      <w:r w:rsidRPr="00A51C34">
        <w:rPr>
          <w:color w:val="333333"/>
          <w:sz w:val="22"/>
          <w:szCs w:val="22"/>
          <w:shd w:val="clear" w:color="auto" w:fill="FFFFFF"/>
        </w:rPr>
        <w:t>participació sectorial amb representació d’un ventall molt ampli d’interessos i sensibilitats al voltant de l’activitat turística.</w:t>
      </w:r>
      <w:r w:rsidRPr="00A51C34">
        <w:rPr>
          <w:sz w:val="22"/>
          <w:szCs w:val="22"/>
        </w:rPr>
        <w:t xml:space="preserve"> </w:t>
      </w:r>
    </w:p>
    <w:p w:rsidR="001B0C35" w:rsidRDefault="001B0C35" w:rsidP="00EF15F3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</w:rPr>
      </w:pPr>
    </w:p>
    <w:p w:rsidR="00291757" w:rsidRDefault="00291757" w:rsidP="00EF15F3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000000"/>
          <w:sz w:val="22"/>
          <w:szCs w:val="22"/>
        </w:rPr>
      </w:pPr>
    </w:p>
    <w:p w:rsidR="00A275E7" w:rsidRPr="00124DA0" w:rsidRDefault="00C16156" w:rsidP="00EF15F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 milions</w:t>
      </w:r>
      <w:r w:rsidR="00124DA0" w:rsidRPr="00124D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d’</w:t>
      </w:r>
      <w:r w:rsidR="00124DA0" w:rsidRPr="00124DA0">
        <w:rPr>
          <w:rFonts w:ascii="Arial" w:hAnsi="Arial" w:cs="Arial"/>
          <w:b/>
          <w:sz w:val="22"/>
          <w:szCs w:val="22"/>
        </w:rPr>
        <w:t xml:space="preserve">euros </w:t>
      </w:r>
      <w:r w:rsidR="00571432" w:rsidRPr="00124DA0">
        <w:rPr>
          <w:rFonts w:ascii="Arial" w:hAnsi="Arial" w:cs="Arial"/>
          <w:b/>
          <w:sz w:val="22"/>
          <w:szCs w:val="22"/>
        </w:rPr>
        <w:t xml:space="preserve">de </w:t>
      </w:r>
      <w:r w:rsidR="00571432" w:rsidRPr="00124DA0">
        <w:rPr>
          <w:rFonts w:ascii="Arial" w:hAnsi="Arial" w:cs="Arial"/>
          <w:b/>
          <w:bCs/>
          <w:sz w:val="22"/>
          <w:szCs w:val="22"/>
        </w:rPr>
        <w:t>l’Impost d’Estades en Establiments Turístics (IEET)</w:t>
      </w:r>
      <w:r w:rsidR="00124DA0" w:rsidRPr="00124DA0">
        <w:rPr>
          <w:rFonts w:ascii="Arial" w:hAnsi="Arial" w:cs="Arial"/>
          <w:b/>
          <w:bCs/>
          <w:sz w:val="22"/>
          <w:szCs w:val="22"/>
        </w:rPr>
        <w:t xml:space="preserve"> </w:t>
      </w:r>
      <w:r w:rsidR="00815C35">
        <w:rPr>
          <w:rFonts w:ascii="Arial" w:hAnsi="Arial" w:cs="Arial"/>
          <w:b/>
          <w:bCs/>
          <w:sz w:val="22"/>
          <w:szCs w:val="22"/>
        </w:rPr>
        <w:t>invertits a la ciutat</w:t>
      </w:r>
    </w:p>
    <w:p w:rsidR="00EF15F3" w:rsidRDefault="00C16156" w:rsidP="00503873">
      <w:pPr>
        <w:pStyle w:val="Default"/>
        <w:rPr>
          <w:color w:val="333333"/>
          <w:sz w:val="22"/>
          <w:szCs w:val="22"/>
        </w:rPr>
      </w:pPr>
      <w:r w:rsidRPr="00503873">
        <w:rPr>
          <w:color w:val="333333"/>
          <w:sz w:val="22"/>
          <w:szCs w:val="22"/>
        </w:rPr>
        <w:t>Al llarg de tot el mandat, l’Impost d’Estades en Establiments Turístics (IEET) ha suposat per a l</w:t>
      </w:r>
      <w:r w:rsidR="002C2D3B" w:rsidRPr="00503873">
        <w:rPr>
          <w:color w:val="333333"/>
          <w:sz w:val="22"/>
          <w:szCs w:val="22"/>
        </w:rPr>
        <w:t xml:space="preserve">’Ajuntament </w:t>
      </w:r>
      <w:r w:rsidRPr="00503873">
        <w:rPr>
          <w:color w:val="333333"/>
          <w:sz w:val="22"/>
          <w:szCs w:val="22"/>
        </w:rPr>
        <w:t>un ingrés de 54</w:t>
      </w:r>
      <w:r w:rsidR="00291757" w:rsidRPr="00503873">
        <w:rPr>
          <w:color w:val="333333"/>
          <w:sz w:val="22"/>
          <w:szCs w:val="22"/>
        </w:rPr>
        <w:t>,8</w:t>
      </w:r>
      <w:r w:rsidRPr="00503873">
        <w:rPr>
          <w:color w:val="333333"/>
          <w:sz w:val="22"/>
          <w:szCs w:val="22"/>
        </w:rPr>
        <w:t xml:space="preserve"> milions d’euros, que s’han </w:t>
      </w:r>
      <w:r w:rsidR="000014DC" w:rsidRPr="00503873">
        <w:rPr>
          <w:color w:val="333333"/>
          <w:sz w:val="22"/>
          <w:szCs w:val="22"/>
        </w:rPr>
        <w:t xml:space="preserve">destinat </w:t>
      </w:r>
      <w:r w:rsidR="00EF15F3" w:rsidRPr="00503873">
        <w:rPr>
          <w:color w:val="333333"/>
          <w:sz w:val="22"/>
          <w:szCs w:val="22"/>
        </w:rPr>
        <w:t>a projec</w:t>
      </w:r>
      <w:r w:rsidR="000014DC" w:rsidRPr="00503873">
        <w:rPr>
          <w:color w:val="333333"/>
          <w:sz w:val="22"/>
          <w:szCs w:val="22"/>
        </w:rPr>
        <w:t>tes de desenvolupament turístic</w:t>
      </w:r>
      <w:r w:rsidR="00EF15F3" w:rsidRPr="00503873">
        <w:rPr>
          <w:color w:val="333333"/>
          <w:sz w:val="22"/>
          <w:szCs w:val="22"/>
        </w:rPr>
        <w:t xml:space="preserve"> a diferents districtes de la ciutat</w:t>
      </w:r>
      <w:r w:rsidR="00DD5086" w:rsidRPr="00503873">
        <w:rPr>
          <w:color w:val="333333"/>
          <w:sz w:val="22"/>
          <w:szCs w:val="22"/>
        </w:rPr>
        <w:t xml:space="preserve"> i a la promoció d’activitats esportives, gastronòmiques i culturals</w:t>
      </w:r>
      <w:r w:rsidR="00253298" w:rsidRPr="00503873">
        <w:rPr>
          <w:color w:val="333333"/>
          <w:sz w:val="22"/>
          <w:szCs w:val="22"/>
        </w:rPr>
        <w:t xml:space="preserve"> de rellevància per a la projecció internacional de la ciutat</w:t>
      </w:r>
      <w:r w:rsidR="009C76E0" w:rsidRPr="00503873">
        <w:rPr>
          <w:color w:val="333333"/>
          <w:sz w:val="22"/>
          <w:szCs w:val="22"/>
        </w:rPr>
        <w:t xml:space="preserve"> i la captació de turisme de qualitat</w:t>
      </w:r>
      <w:r w:rsidR="00EF15F3" w:rsidRPr="00503873">
        <w:rPr>
          <w:color w:val="333333"/>
          <w:sz w:val="22"/>
          <w:szCs w:val="22"/>
        </w:rPr>
        <w:t>.</w:t>
      </w:r>
      <w:r w:rsidR="00AA1281">
        <w:rPr>
          <w:color w:val="333333"/>
          <w:sz w:val="22"/>
          <w:szCs w:val="22"/>
        </w:rPr>
        <w:t xml:space="preserve"> </w:t>
      </w:r>
    </w:p>
    <w:p w:rsidR="00503873" w:rsidRPr="00503873" w:rsidRDefault="00503873" w:rsidP="00503873">
      <w:pPr>
        <w:pStyle w:val="Default"/>
        <w:rPr>
          <w:color w:val="333333"/>
          <w:sz w:val="22"/>
          <w:szCs w:val="22"/>
        </w:rPr>
      </w:pPr>
    </w:p>
    <w:p w:rsidR="001B0C35" w:rsidRDefault="00EF15F3" w:rsidP="00503873">
      <w:pPr>
        <w:pStyle w:val="Default"/>
        <w:rPr>
          <w:color w:val="333333"/>
          <w:sz w:val="22"/>
          <w:szCs w:val="22"/>
        </w:rPr>
      </w:pPr>
      <w:r w:rsidRPr="00503873">
        <w:rPr>
          <w:color w:val="333333"/>
          <w:sz w:val="22"/>
          <w:szCs w:val="22"/>
        </w:rPr>
        <w:lastRenderedPageBreak/>
        <w:t>Aquest</w:t>
      </w:r>
      <w:r w:rsidR="000014DC" w:rsidRPr="00503873">
        <w:rPr>
          <w:color w:val="333333"/>
          <w:sz w:val="22"/>
          <w:szCs w:val="22"/>
        </w:rPr>
        <w:t>s</w:t>
      </w:r>
      <w:r w:rsidRPr="00503873">
        <w:rPr>
          <w:color w:val="333333"/>
          <w:sz w:val="22"/>
          <w:szCs w:val="22"/>
        </w:rPr>
        <w:t xml:space="preserve"> paquet</w:t>
      </w:r>
      <w:r w:rsidR="000014DC" w:rsidRPr="00503873">
        <w:rPr>
          <w:color w:val="333333"/>
          <w:sz w:val="22"/>
          <w:szCs w:val="22"/>
        </w:rPr>
        <w:t>s</w:t>
      </w:r>
      <w:r w:rsidRPr="00503873">
        <w:rPr>
          <w:color w:val="333333"/>
          <w:sz w:val="22"/>
          <w:szCs w:val="22"/>
        </w:rPr>
        <w:t xml:space="preserve"> d’inversions finançades amb una part de la recaptació de l’IEET a la ciutat, p</w:t>
      </w:r>
      <w:r w:rsidR="000014DC" w:rsidRPr="00503873">
        <w:rPr>
          <w:color w:val="333333"/>
          <w:sz w:val="22"/>
          <w:szCs w:val="22"/>
        </w:rPr>
        <w:t>rioritzen</w:t>
      </w:r>
      <w:r w:rsidRPr="00503873">
        <w:rPr>
          <w:color w:val="333333"/>
          <w:sz w:val="22"/>
          <w:szCs w:val="22"/>
        </w:rPr>
        <w:t xml:space="preserve"> </w:t>
      </w:r>
      <w:r w:rsidR="000014DC" w:rsidRPr="00503873">
        <w:rPr>
          <w:color w:val="333333"/>
          <w:sz w:val="22"/>
          <w:szCs w:val="22"/>
        </w:rPr>
        <w:t xml:space="preserve">també </w:t>
      </w:r>
      <w:r w:rsidRPr="00503873">
        <w:rPr>
          <w:color w:val="333333"/>
          <w:sz w:val="22"/>
          <w:szCs w:val="22"/>
        </w:rPr>
        <w:t>aspectes de l’activitat turística que són estratègics per Barcelona</w:t>
      </w:r>
      <w:r w:rsidR="000014DC" w:rsidRPr="00503873">
        <w:rPr>
          <w:color w:val="333333"/>
          <w:sz w:val="22"/>
          <w:szCs w:val="22"/>
        </w:rPr>
        <w:t xml:space="preserve">. </w:t>
      </w:r>
    </w:p>
    <w:p w:rsidR="00503873" w:rsidRPr="00503873" w:rsidRDefault="00503873" w:rsidP="00503873">
      <w:pPr>
        <w:pStyle w:val="Default"/>
        <w:rPr>
          <w:color w:val="333333"/>
          <w:sz w:val="22"/>
          <w:szCs w:val="22"/>
        </w:rPr>
      </w:pPr>
    </w:p>
    <w:p w:rsidR="001B0C35" w:rsidRPr="00503873" w:rsidRDefault="001B0C35" w:rsidP="00503873">
      <w:pPr>
        <w:pStyle w:val="Default"/>
        <w:rPr>
          <w:color w:val="333333"/>
          <w:sz w:val="22"/>
          <w:szCs w:val="22"/>
        </w:rPr>
      </w:pPr>
      <w:r w:rsidRPr="00503873">
        <w:rPr>
          <w:color w:val="333333"/>
          <w:sz w:val="22"/>
          <w:szCs w:val="22"/>
        </w:rPr>
        <w:t>Són les propostes culturals que diversifiquen el turisme al territori creant nous atractius als barris, els projectes de recuperació de la memòria històrica i els que proposen una millor gestió de l’ordenació i els usos en els barris amb una elevada afluència de visitants per garantir la preservació de la convivència, les millores en espais o actius turístics del territori, així la promoció de bones pràctiques en pro d’un turisme responsable.</w:t>
      </w:r>
    </w:p>
    <w:p w:rsidR="00503873" w:rsidRDefault="00503873" w:rsidP="00503873">
      <w:pPr>
        <w:pStyle w:val="Default"/>
        <w:rPr>
          <w:color w:val="333333"/>
          <w:sz w:val="22"/>
          <w:szCs w:val="22"/>
        </w:rPr>
      </w:pPr>
    </w:p>
    <w:p w:rsidR="000014DC" w:rsidRDefault="000014DC" w:rsidP="00503873">
      <w:pPr>
        <w:pStyle w:val="Default"/>
        <w:rPr>
          <w:color w:val="333333"/>
          <w:sz w:val="22"/>
          <w:szCs w:val="22"/>
        </w:rPr>
      </w:pPr>
      <w:r w:rsidRPr="00503873">
        <w:rPr>
          <w:color w:val="333333"/>
          <w:sz w:val="22"/>
          <w:szCs w:val="22"/>
        </w:rPr>
        <w:t xml:space="preserve">Amb aquest fons </w:t>
      </w:r>
      <w:r w:rsidR="001B0C35" w:rsidRPr="00503873">
        <w:rPr>
          <w:color w:val="333333"/>
          <w:sz w:val="22"/>
          <w:szCs w:val="22"/>
        </w:rPr>
        <w:t>s’han finançat</w:t>
      </w:r>
      <w:r w:rsidRPr="00503873">
        <w:rPr>
          <w:color w:val="333333"/>
          <w:sz w:val="22"/>
          <w:szCs w:val="22"/>
        </w:rPr>
        <w:t xml:space="preserve"> diferents projectes territorials complementaris </w:t>
      </w:r>
      <w:r w:rsidR="001B0C35" w:rsidRPr="00503873">
        <w:rPr>
          <w:color w:val="333333"/>
          <w:sz w:val="22"/>
          <w:szCs w:val="22"/>
        </w:rPr>
        <w:t>a les</w:t>
      </w:r>
      <w:r w:rsidRPr="00503873">
        <w:rPr>
          <w:color w:val="333333"/>
          <w:sz w:val="22"/>
          <w:szCs w:val="22"/>
        </w:rPr>
        <w:t xml:space="preserve"> actuacions dels Fons Europeus per tal de donar impuls a l’economia del visitant, a la posada en valor d’elements d’interès de ciutat als districtes i al suport a iniciatives culturals i creatives.</w:t>
      </w:r>
    </w:p>
    <w:p w:rsidR="00A66EB7" w:rsidRDefault="00A66EB7" w:rsidP="00503873">
      <w:pPr>
        <w:pStyle w:val="Default"/>
        <w:rPr>
          <w:color w:val="333333"/>
          <w:sz w:val="22"/>
          <w:szCs w:val="22"/>
        </w:rPr>
      </w:pPr>
    </w:p>
    <w:p w:rsidR="00AE138C" w:rsidRDefault="000943FA" w:rsidP="00A66EB7">
      <w:pPr>
        <w:pStyle w:val="Defaul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En</w:t>
      </w:r>
      <w:r w:rsidR="00AE138C">
        <w:rPr>
          <w:color w:val="333333"/>
          <w:sz w:val="22"/>
          <w:szCs w:val="22"/>
        </w:rPr>
        <w:t xml:space="preserve"> l’àmbit </w:t>
      </w:r>
      <w:r w:rsidR="00A66EB7">
        <w:rPr>
          <w:color w:val="333333"/>
          <w:sz w:val="22"/>
          <w:szCs w:val="22"/>
        </w:rPr>
        <w:t xml:space="preserve">de la promoció d’esdeveniments </w:t>
      </w:r>
      <w:r>
        <w:rPr>
          <w:color w:val="333333"/>
          <w:sz w:val="22"/>
          <w:szCs w:val="22"/>
        </w:rPr>
        <w:t>amb ressò internacional destaca l’impuls de cites esportives</w:t>
      </w:r>
      <w:r w:rsidR="00A66EB7">
        <w:rPr>
          <w:color w:val="333333"/>
          <w:sz w:val="22"/>
          <w:szCs w:val="22"/>
        </w:rPr>
        <w:t xml:space="preserve"> com la Copa Amèrica o </w:t>
      </w:r>
      <w:r w:rsidR="00AA1281">
        <w:rPr>
          <w:color w:val="333333"/>
          <w:sz w:val="22"/>
          <w:szCs w:val="22"/>
        </w:rPr>
        <w:t xml:space="preserve">les </w:t>
      </w:r>
      <w:r w:rsidR="00A66EB7">
        <w:rPr>
          <w:color w:val="333333"/>
          <w:sz w:val="22"/>
          <w:szCs w:val="22"/>
        </w:rPr>
        <w:t>campanyes de difusió d’accions de ciutat com el programa de dinamització cultural i comercial de Nadal a Plaça Catalunya i Plaça Universitat</w:t>
      </w:r>
      <w:r w:rsidR="009E6EC2">
        <w:rPr>
          <w:color w:val="333333"/>
          <w:sz w:val="22"/>
          <w:szCs w:val="22"/>
        </w:rPr>
        <w:t xml:space="preserve">;  o el recolzament  al teixit local de la restauració o el comerç de proximitat com el </w:t>
      </w:r>
      <w:r w:rsidR="009E6EC2" w:rsidRPr="009E6EC2">
        <w:rPr>
          <w:color w:val="333333"/>
          <w:sz w:val="22"/>
          <w:szCs w:val="22"/>
        </w:rPr>
        <w:t>50BestBars i el Dissenyem Comerç</w:t>
      </w:r>
      <w:r w:rsidR="00AE138C">
        <w:rPr>
          <w:color w:val="333333"/>
          <w:sz w:val="22"/>
          <w:szCs w:val="22"/>
        </w:rPr>
        <w:t xml:space="preserve">. </w:t>
      </w:r>
      <w:r w:rsidR="00A66EB7">
        <w:rPr>
          <w:color w:val="333333"/>
          <w:sz w:val="22"/>
          <w:szCs w:val="22"/>
        </w:rPr>
        <w:t xml:space="preserve"> </w:t>
      </w:r>
    </w:p>
    <w:p w:rsidR="00AE138C" w:rsidRDefault="00AE138C" w:rsidP="00A66EB7">
      <w:pPr>
        <w:pStyle w:val="Default"/>
        <w:rPr>
          <w:color w:val="333333"/>
          <w:sz w:val="22"/>
          <w:szCs w:val="22"/>
        </w:rPr>
      </w:pPr>
    </w:p>
    <w:p w:rsidR="00A66EB7" w:rsidRPr="00A66EB7" w:rsidRDefault="00AE138C" w:rsidP="00A66EB7">
      <w:pPr>
        <w:pStyle w:val="Defaul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</w:t>
      </w:r>
      <w:r w:rsidR="00A66EB7">
        <w:rPr>
          <w:color w:val="333333"/>
          <w:sz w:val="22"/>
          <w:szCs w:val="22"/>
        </w:rPr>
        <w:t>n l’àmbit de l’ordenació i gestió del turisme</w:t>
      </w:r>
      <w:r w:rsidR="00A66EB7" w:rsidRPr="00A66EB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destaquen els programes d’</w:t>
      </w:r>
      <w:r w:rsidR="00A66EB7" w:rsidRPr="00A66EB7">
        <w:rPr>
          <w:color w:val="333333"/>
          <w:sz w:val="22"/>
          <w:szCs w:val="22"/>
        </w:rPr>
        <w:t>agents cívics,</w:t>
      </w:r>
      <w:r w:rsidR="007719EA">
        <w:rPr>
          <w:color w:val="333333"/>
          <w:sz w:val="22"/>
          <w:szCs w:val="22"/>
        </w:rPr>
        <w:t xml:space="preserve"> un servei per la millora de l’experiència turística, en espais de  gran afluència; </w:t>
      </w:r>
      <w:r w:rsidR="00A66EB7" w:rsidRPr="00A66EB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els </w:t>
      </w:r>
      <w:r w:rsidR="00A66EB7" w:rsidRPr="00A66EB7">
        <w:rPr>
          <w:color w:val="333333"/>
          <w:sz w:val="22"/>
          <w:szCs w:val="22"/>
        </w:rPr>
        <w:t>visualitzadors per combatre l’allotjam</w:t>
      </w:r>
      <w:r w:rsidR="007719EA">
        <w:rPr>
          <w:color w:val="333333"/>
          <w:sz w:val="22"/>
          <w:szCs w:val="22"/>
        </w:rPr>
        <w:t xml:space="preserve">ent il·legal; </w:t>
      </w:r>
      <w:r w:rsidR="00A66EB7" w:rsidRPr="00A66EB7">
        <w:rPr>
          <w:color w:val="333333"/>
          <w:sz w:val="22"/>
          <w:szCs w:val="22"/>
        </w:rPr>
        <w:t xml:space="preserve"> programe</w:t>
      </w:r>
      <w:r>
        <w:rPr>
          <w:color w:val="333333"/>
          <w:sz w:val="22"/>
          <w:szCs w:val="22"/>
        </w:rPr>
        <w:t xml:space="preserve">s de formació </w:t>
      </w:r>
      <w:r w:rsidR="009E6EC2">
        <w:rPr>
          <w:color w:val="333333"/>
          <w:sz w:val="22"/>
          <w:szCs w:val="22"/>
        </w:rPr>
        <w:t xml:space="preserve">acadèmica </w:t>
      </w:r>
      <w:r>
        <w:rPr>
          <w:color w:val="333333"/>
          <w:sz w:val="22"/>
          <w:szCs w:val="22"/>
        </w:rPr>
        <w:t xml:space="preserve">amb universitats o la </w:t>
      </w:r>
      <w:r w:rsidR="00A66EB7" w:rsidRPr="00A66EB7">
        <w:rPr>
          <w:color w:val="333333"/>
          <w:sz w:val="22"/>
          <w:szCs w:val="22"/>
        </w:rPr>
        <w:t>gestió d’espais d’elevada afluència</w:t>
      </w:r>
      <w:r w:rsidR="009E6EC2">
        <w:rPr>
          <w:color w:val="333333"/>
          <w:sz w:val="22"/>
          <w:szCs w:val="22"/>
        </w:rPr>
        <w:t>,</w:t>
      </w:r>
      <w:r w:rsidR="00A66EB7" w:rsidRPr="00A66EB7">
        <w:rPr>
          <w:color w:val="333333"/>
          <w:sz w:val="22"/>
          <w:szCs w:val="22"/>
        </w:rPr>
        <w:t xml:space="preserve"> com les places de Gràcia</w:t>
      </w:r>
      <w:r w:rsidR="009E6EC2">
        <w:rPr>
          <w:color w:val="333333"/>
          <w:sz w:val="22"/>
          <w:szCs w:val="22"/>
        </w:rPr>
        <w:t xml:space="preserve"> o Ciutat Vella</w:t>
      </w:r>
      <w:r>
        <w:rPr>
          <w:color w:val="333333"/>
          <w:sz w:val="22"/>
          <w:szCs w:val="22"/>
        </w:rPr>
        <w:t xml:space="preserve">. </w:t>
      </w:r>
    </w:p>
    <w:p w:rsidR="00A66EB7" w:rsidRPr="00A66EB7" w:rsidRDefault="00A66EB7" w:rsidP="00A66EB7">
      <w:pPr>
        <w:pStyle w:val="Default"/>
        <w:rPr>
          <w:color w:val="333333"/>
          <w:sz w:val="22"/>
          <w:szCs w:val="22"/>
        </w:rPr>
      </w:pPr>
    </w:p>
    <w:p w:rsidR="00A66EB7" w:rsidRPr="00A66EB7" w:rsidRDefault="00AE138C" w:rsidP="00A66EB7">
      <w:pPr>
        <w:pStyle w:val="Defaul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La s</w:t>
      </w:r>
      <w:r w:rsidR="00A66EB7" w:rsidRPr="00A66EB7">
        <w:rPr>
          <w:color w:val="333333"/>
          <w:sz w:val="22"/>
          <w:szCs w:val="22"/>
        </w:rPr>
        <w:t>ostenibilitat</w:t>
      </w:r>
      <w:r>
        <w:rPr>
          <w:color w:val="333333"/>
          <w:sz w:val="22"/>
          <w:szCs w:val="22"/>
        </w:rPr>
        <w:t xml:space="preserve"> és un altre dels eixos d’inversi</w:t>
      </w:r>
      <w:r w:rsidR="007719EA">
        <w:rPr>
          <w:color w:val="333333"/>
          <w:sz w:val="22"/>
          <w:szCs w:val="22"/>
        </w:rPr>
        <w:t>ó</w:t>
      </w:r>
      <w:r w:rsidR="009E6EC2">
        <w:rPr>
          <w:color w:val="333333"/>
          <w:sz w:val="22"/>
          <w:szCs w:val="22"/>
        </w:rPr>
        <w:t xml:space="preserve"> de l’impost</w:t>
      </w:r>
      <w:r w:rsidR="007719EA">
        <w:rPr>
          <w:color w:val="333333"/>
          <w:sz w:val="22"/>
          <w:szCs w:val="22"/>
        </w:rPr>
        <w:t xml:space="preserve">.  </w:t>
      </w:r>
      <w:r w:rsidR="009E6EC2">
        <w:rPr>
          <w:color w:val="333333"/>
          <w:sz w:val="22"/>
          <w:szCs w:val="22"/>
        </w:rPr>
        <w:t>Destaca e</w:t>
      </w:r>
      <w:r w:rsidR="007719EA">
        <w:rPr>
          <w:color w:val="333333"/>
          <w:sz w:val="22"/>
          <w:szCs w:val="22"/>
        </w:rPr>
        <w:t xml:space="preserve">l recolzament a la certificació </w:t>
      </w:r>
      <w:proofErr w:type="spellStart"/>
      <w:r w:rsidR="00A66EB7" w:rsidRPr="00A66EB7">
        <w:rPr>
          <w:color w:val="333333"/>
          <w:sz w:val="22"/>
          <w:szCs w:val="22"/>
        </w:rPr>
        <w:t>Biosphere</w:t>
      </w:r>
      <w:proofErr w:type="spellEnd"/>
      <w:r w:rsidR="007719EA">
        <w:rPr>
          <w:color w:val="333333"/>
          <w:sz w:val="22"/>
          <w:szCs w:val="22"/>
        </w:rPr>
        <w:t xml:space="preserve"> que reconeix </w:t>
      </w:r>
      <w:r w:rsidR="007719EA" w:rsidRPr="007719EA">
        <w:rPr>
          <w:color w:val="333333"/>
          <w:sz w:val="22"/>
          <w:szCs w:val="22"/>
        </w:rPr>
        <w:t> entitats i empreses des sector turístic que aposten per una gestió respectuosa amb el medi ambient, la cultura i el retorn social i econòmic. En la mateixa línia es troben els</w:t>
      </w:r>
      <w:r w:rsidR="00A66EB7" w:rsidRPr="00A66EB7">
        <w:rPr>
          <w:color w:val="333333"/>
          <w:sz w:val="22"/>
          <w:szCs w:val="22"/>
        </w:rPr>
        <w:t xml:space="preserve"> projectes </w:t>
      </w:r>
      <w:r w:rsidR="007719EA">
        <w:rPr>
          <w:color w:val="333333"/>
          <w:sz w:val="22"/>
          <w:szCs w:val="22"/>
        </w:rPr>
        <w:t xml:space="preserve">del programa </w:t>
      </w:r>
      <w:r w:rsidR="00A66EB7" w:rsidRPr="00A66EB7">
        <w:rPr>
          <w:color w:val="333333"/>
          <w:sz w:val="22"/>
          <w:szCs w:val="22"/>
        </w:rPr>
        <w:t>Impulsem el que Fas</w:t>
      </w:r>
      <w:r w:rsidR="007719EA">
        <w:rPr>
          <w:color w:val="333333"/>
          <w:sz w:val="22"/>
          <w:szCs w:val="22"/>
        </w:rPr>
        <w:t>.</w:t>
      </w:r>
    </w:p>
    <w:p w:rsidR="00A66EB7" w:rsidRPr="00A66EB7" w:rsidRDefault="00A66EB7" w:rsidP="00A66EB7">
      <w:pPr>
        <w:pStyle w:val="Default"/>
        <w:rPr>
          <w:color w:val="333333"/>
          <w:sz w:val="22"/>
          <w:szCs w:val="22"/>
        </w:rPr>
      </w:pPr>
    </w:p>
    <w:p w:rsidR="00A66EB7" w:rsidRPr="00503873" w:rsidRDefault="00A66EB7" w:rsidP="00503873">
      <w:pPr>
        <w:pStyle w:val="Default"/>
        <w:rPr>
          <w:color w:val="333333"/>
          <w:sz w:val="22"/>
          <w:szCs w:val="22"/>
        </w:rPr>
      </w:pPr>
    </w:p>
    <w:p w:rsidR="00A60182" w:rsidRDefault="00A60182" w:rsidP="000014DC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</w:p>
    <w:p w:rsidR="00A60182" w:rsidRDefault="002751A5" w:rsidP="000014DC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A1E295" wp14:editId="627E44E5">
            <wp:extent cx="5828306" cy="4325509"/>
            <wp:effectExtent l="0" t="0" r="20320" b="1841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182" w:rsidRPr="007D4380" w:rsidRDefault="00A60182" w:rsidP="000014DC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</w:p>
    <w:p w:rsidR="003D16D5" w:rsidRDefault="003D16D5" w:rsidP="00871BF4">
      <w:pPr>
        <w:pStyle w:val="Default"/>
        <w:rPr>
          <w:color w:val="333333"/>
          <w:sz w:val="22"/>
          <w:szCs w:val="22"/>
        </w:rPr>
      </w:pPr>
      <w:r w:rsidRPr="00871BF4">
        <w:rPr>
          <w:color w:val="333333"/>
          <w:sz w:val="22"/>
          <w:szCs w:val="22"/>
        </w:rPr>
        <w:t>Des de la creació de l’impost l’any 2012, Barcelona ha finançat</w:t>
      </w:r>
      <w:r w:rsidR="00544B30" w:rsidRPr="00871BF4">
        <w:rPr>
          <w:color w:val="333333"/>
          <w:sz w:val="22"/>
          <w:szCs w:val="22"/>
        </w:rPr>
        <w:t xml:space="preserve"> en total</w:t>
      </w:r>
      <w:r w:rsidRPr="00871BF4">
        <w:rPr>
          <w:color w:val="333333"/>
          <w:sz w:val="22"/>
          <w:szCs w:val="22"/>
        </w:rPr>
        <w:t xml:space="preserve"> prop de 400 projectes amb els recursos procedents d’aquest fons, que es va veure fortament afectat per l’aturada de l’activitat turística provocada per la covid-19. </w:t>
      </w:r>
    </w:p>
    <w:p w:rsidR="00871BF4" w:rsidRPr="00871BF4" w:rsidRDefault="00871BF4" w:rsidP="00871BF4">
      <w:pPr>
        <w:pStyle w:val="Default"/>
        <w:rPr>
          <w:color w:val="333333"/>
          <w:sz w:val="22"/>
          <w:szCs w:val="22"/>
        </w:rPr>
      </w:pPr>
    </w:p>
    <w:p w:rsidR="003D16D5" w:rsidRPr="00871BF4" w:rsidRDefault="003D16D5" w:rsidP="00871BF4">
      <w:pPr>
        <w:pStyle w:val="Default"/>
        <w:rPr>
          <w:color w:val="333333"/>
          <w:sz w:val="22"/>
          <w:szCs w:val="22"/>
        </w:rPr>
      </w:pPr>
      <w:r w:rsidRPr="00871BF4">
        <w:rPr>
          <w:color w:val="333333"/>
          <w:sz w:val="22"/>
          <w:szCs w:val="22"/>
        </w:rPr>
        <w:t>En aquest mandat, s’ha posat en marxa també un recàrrec municipal sobre l’impost per a la ciutat de Barcelona, amb un calendari de desplegament progressiu fins 2024, i que preveu per a enguany l’ingrés de 52 milions d’euros addicionals.</w:t>
      </w:r>
      <w:r w:rsidR="00A60182" w:rsidRPr="00871BF4">
        <w:rPr>
          <w:color w:val="333333"/>
          <w:sz w:val="22"/>
          <w:szCs w:val="22"/>
        </w:rPr>
        <w:t xml:space="preserve"> Aquests recursos, a diferència de l’impost, no tenen caràcter finalista i</w:t>
      </w:r>
      <w:r w:rsidR="00235BB8" w:rsidRPr="00871BF4">
        <w:rPr>
          <w:color w:val="333333"/>
          <w:sz w:val="22"/>
          <w:szCs w:val="22"/>
        </w:rPr>
        <w:t xml:space="preserve"> es transfereixen en la seva totalitat a l’Ajuntament sense que hi hagi afectació a la seva destinació. </w:t>
      </w:r>
    </w:p>
    <w:p w:rsidR="00124DA0" w:rsidRDefault="00124DA0" w:rsidP="001E0F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sectPr w:rsidR="00124DA0" w:rsidSect="002A66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48" w:rsidRDefault="00F14748" w:rsidP="00A244BE">
      <w:r>
        <w:separator/>
      </w:r>
    </w:p>
  </w:endnote>
  <w:endnote w:type="continuationSeparator" w:id="0">
    <w:p w:rsidR="00F14748" w:rsidRDefault="00F14748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8585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871BF4" w:rsidRDefault="00871BF4">
        <w:pPr>
          <w:pStyle w:val="Peu"/>
          <w:jc w:val="right"/>
        </w:pPr>
      </w:p>
      <w:p w:rsidR="00871BF4" w:rsidRDefault="00871BF4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07D08FC5" wp14:editId="672829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146050</wp:posOffset>
                  </wp:positionV>
                  <wp:extent cx="5939790" cy="0"/>
                  <wp:effectExtent l="8890" t="12700" r="13970" b="6350"/>
                  <wp:wrapNone/>
                  <wp:docPr id="1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-.05pt;margin-top:11.5pt;width:467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" strokecolor="#7f7f7f [1612]" strokeweight="1pt">
                  <v:stroke dashstyle="1 1"/>
                  <o:lock v:ext="edit" shapetype="f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0AC41875" wp14:editId="1FEAF28F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3810" t="4445" r="0" b="0"/>
                  <wp:wrapTight wrapText="bothSides">
                    <wp:wrapPolygon edited="0">
                      <wp:start x="0" y="0"/>
                      <wp:lineTo x="0" y="0"/>
                      <wp:lineTo x="0" y="0"/>
                    </wp:wrapPolygon>
                  </wp:wrapTight>
                  <wp:docPr id="10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BF4" w:rsidRPr="007A7F80" w:rsidRDefault="00871BF4" w:rsidP="003729F3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 w:rsidRPr="00645DD8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www.barcelona.cat/premsa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63.3pt;margin-top:774.35pt;width:169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" filled="f" stroked="f">
                  <v:path arrowok="t"/>
                  <v:textbox inset=",7.2pt,,7.2pt">
                    <w:txbxContent>
                      <w:p w:rsidR="00871BF4" w:rsidRPr="007A7F80" w:rsidRDefault="00871BF4" w:rsidP="003729F3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 w:rsidRPr="00645DD8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www.barcelona.cat/premsa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:rsidR="00871BF4" w:rsidRPr="00F6344E" w:rsidRDefault="00871BF4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8824D8">
          <w:rPr>
            <w:noProof/>
            <w:sz w:val="16"/>
            <w:szCs w:val="16"/>
          </w:rPr>
          <w:t>2</w:t>
        </w:r>
        <w:r w:rsidRPr="008C3775">
          <w:rPr>
            <w:sz w:val="16"/>
            <w:szCs w:val="16"/>
          </w:rPr>
          <w:fldChar w:fldCharType="end"/>
        </w:r>
      </w:p>
    </w:sdtContent>
  </w:sdt>
  <w:p w:rsidR="00871BF4" w:rsidRDefault="00871BF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5671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871BF4" w:rsidRDefault="00871BF4" w:rsidP="002A6657">
        <w:pPr>
          <w:pStyle w:val="Peu"/>
          <w:jc w:val="right"/>
        </w:pPr>
      </w:p>
      <w:p w:rsidR="00871BF4" w:rsidRDefault="00871BF4" w:rsidP="002A6657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250F3128" wp14:editId="52DD88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146050</wp:posOffset>
                  </wp:positionV>
                  <wp:extent cx="5939790" cy="0"/>
                  <wp:effectExtent l="8890" t="12700" r="13970" b="6350"/>
                  <wp:wrapNone/>
                  <wp:docPr id="5" name="AutoShap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margin-left:-.05pt;margin-top:11.5pt;width:467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" strokecolor="#7f7f7f [1612]" strokeweight="1pt">
                  <v:stroke dashstyle="1 1"/>
                  <o:lock v:ext="edit" shapetype="f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17D6D076" wp14:editId="2707EF1F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3810" t="4445" r="0" b="0"/>
                  <wp:wrapTight wrapText="bothSides">
                    <wp:wrapPolygon edited="0">
                      <wp:start x="0" y="0"/>
                      <wp:lineTo x="0" y="0"/>
                      <wp:lineTo x="0" y="0"/>
                    </wp:wrapPolygon>
                  </wp:wrapTight>
                  <wp:docPr id="3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BF4" w:rsidRPr="007A7F80" w:rsidRDefault="00871BF4" w:rsidP="002A6657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www.barcelona</w:t>
                              </w:r>
                              <w:r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.cat</w:t>
                              </w: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0;text-align:left;margin-left:63.3pt;margin-top:774.35pt;width:169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" filled="f" stroked="f">
                  <v:path arrowok="t"/>
                  <v:textbox inset=",7.2pt,,7.2pt">
                    <w:txbxContent>
                      <w:p w:rsidR="00871BF4" w:rsidRPr="007A7F80" w:rsidRDefault="00871BF4" w:rsidP="002A6657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www.barcelona</w:t>
                        </w:r>
                        <w:r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.cat</w:t>
                        </w: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:rsidR="00871BF4" w:rsidRPr="002A6657" w:rsidRDefault="00871BF4" w:rsidP="002A6657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8824D8">
          <w:rPr>
            <w:noProof/>
            <w:sz w:val="16"/>
            <w:szCs w:val="16"/>
          </w:rPr>
          <w:t>1</w:t>
        </w:r>
        <w:r w:rsidRPr="008C3775">
          <w:rPr>
            <w:sz w:val="16"/>
            <w:szCs w:val="16"/>
          </w:rPr>
          <w:fldChar w:fldCharType="end"/>
        </w:r>
      </w:p>
    </w:sdtContent>
  </w:sdt>
  <w:p w:rsidR="00871BF4" w:rsidRPr="007148D7" w:rsidRDefault="00871BF4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48" w:rsidRDefault="00F14748" w:rsidP="00A244BE">
      <w:r>
        <w:separator/>
      </w:r>
    </w:p>
  </w:footnote>
  <w:footnote w:type="continuationSeparator" w:id="0">
    <w:p w:rsidR="00F14748" w:rsidRDefault="00F14748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F4" w:rsidRDefault="00871BF4">
    <w:pPr>
      <w:pStyle w:val="Capaler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7D2C244" wp14:editId="2B737808">
          <wp:simplePos x="0" y="0"/>
          <wp:positionH relativeFrom="page">
            <wp:posOffset>466725</wp:posOffset>
          </wp:positionH>
          <wp:positionV relativeFrom="page">
            <wp:posOffset>390525</wp:posOffset>
          </wp:positionV>
          <wp:extent cx="1206500" cy="330835"/>
          <wp:effectExtent l="0" t="0" r="0" b="0"/>
          <wp:wrapTight wrapText="bothSides">
            <wp:wrapPolygon edited="0">
              <wp:start x="0" y="0"/>
              <wp:lineTo x="0" y="19900"/>
              <wp:lineTo x="21145" y="19900"/>
              <wp:lineTo x="21145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BF4" w:rsidRDefault="00871BF4">
    <w:pPr>
      <w:pStyle w:val="Capalera"/>
    </w:pPr>
  </w:p>
  <w:p w:rsidR="00871BF4" w:rsidRDefault="00871BF4">
    <w:pPr>
      <w:pStyle w:val="Capalera"/>
    </w:pPr>
  </w:p>
  <w:p w:rsidR="00871BF4" w:rsidRDefault="00871BF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F4" w:rsidRDefault="00871BF4" w:rsidP="007148D7">
    <w:pPr>
      <w:pStyle w:val="Capalera"/>
    </w:pPr>
    <w:r>
      <w:rPr>
        <w:noProof/>
      </w:rPr>
      <w:drawing>
        <wp:anchor distT="0" distB="0" distL="114300" distR="114300" simplePos="0" relativeHeight="251687936" behindDoc="0" locked="0" layoutInCell="1" allowOverlap="1" wp14:anchorId="13681851" wp14:editId="1B799007">
          <wp:simplePos x="0" y="0"/>
          <wp:positionH relativeFrom="page">
            <wp:posOffset>643255</wp:posOffset>
          </wp:positionH>
          <wp:positionV relativeFrom="page">
            <wp:posOffset>383540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9723A7" wp14:editId="3E3F7F9B">
              <wp:simplePos x="0" y="0"/>
              <wp:positionH relativeFrom="column">
                <wp:posOffset>3582670</wp:posOffset>
              </wp:positionH>
              <wp:positionV relativeFrom="paragraph">
                <wp:posOffset>14605</wp:posOffset>
              </wp:positionV>
              <wp:extent cx="2429510" cy="572770"/>
              <wp:effectExtent l="0" t="0" r="889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951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F4" w:rsidRPr="00B4156C" w:rsidRDefault="00871BF4" w:rsidP="002A6657">
                          <w:pPr>
                            <w:pStyle w:val="Tipusplantilla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r w:rsidRPr="00B4156C">
                            <w:rPr>
                              <w:sz w:val="20"/>
                              <w:lang w:val="ca-ES"/>
                            </w:rPr>
                            <w:t xml:space="preserve">» </w:t>
                          </w:r>
                          <w:r w:rsidRPr="00B4156C">
                            <w:rPr>
                              <w:lang w:val="ca-ES"/>
                            </w:rPr>
                            <w:t>Nota de Premsa</w:t>
                          </w:r>
                        </w:p>
                        <w:p w:rsidR="00871BF4" w:rsidRPr="00B4156C" w:rsidRDefault="00871BF4" w:rsidP="002A6657">
                          <w:pPr>
                            <w:pStyle w:val="Datadocument"/>
                          </w:pPr>
                          <w:r>
                            <w:t>17 de març de 2023</w:t>
                          </w:r>
                        </w:p>
                        <w:p w:rsidR="00871BF4" w:rsidRPr="00B4156C" w:rsidRDefault="00871BF4" w:rsidP="002A6657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282.1pt;margin-top:1.15pt;width:191.3pt;height:4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" stroked="f">
              <v:path arrowok="t"/>
              <v:textbox>
                <w:txbxContent>
                  <w:p w:rsidR="00871BF4" w:rsidRPr="00B4156C" w:rsidRDefault="00871BF4" w:rsidP="002A6657">
                    <w:pPr>
                      <w:pStyle w:val="Tipusplantilla"/>
                      <w:rPr>
                        <w:sz w:val="16"/>
                        <w:szCs w:val="16"/>
                        <w:lang w:val="ca-ES"/>
                      </w:rPr>
                    </w:pPr>
                    <w:r w:rsidRPr="00B4156C">
                      <w:rPr>
                        <w:sz w:val="20"/>
                        <w:lang w:val="ca-ES"/>
                      </w:rPr>
                      <w:t xml:space="preserve">» </w:t>
                    </w:r>
                    <w:r w:rsidRPr="00B4156C">
                      <w:rPr>
                        <w:lang w:val="ca-ES"/>
                      </w:rPr>
                      <w:t>Nota de Premsa</w:t>
                    </w:r>
                  </w:p>
                  <w:p w:rsidR="00871BF4" w:rsidRPr="00B4156C" w:rsidRDefault="00871BF4" w:rsidP="002A6657">
                    <w:pPr>
                      <w:pStyle w:val="Datadocument"/>
                    </w:pPr>
                    <w:r>
                      <w:t>17 de març de 2023</w:t>
                    </w:r>
                  </w:p>
                  <w:p w:rsidR="00871BF4" w:rsidRPr="00B4156C" w:rsidRDefault="00871BF4" w:rsidP="002A6657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871BF4" w:rsidRDefault="00871BF4" w:rsidP="007148D7">
    <w:pPr>
      <w:pStyle w:val="Capalera"/>
    </w:pPr>
  </w:p>
  <w:p w:rsidR="00871BF4" w:rsidRDefault="00871BF4" w:rsidP="007148D7">
    <w:pPr>
      <w:pStyle w:val="Capalera"/>
    </w:pPr>
  </w:p>
  <w:p w:rsidR="00871BF4" w:rsidRDefault="00871BF4" w:rsidP="007148D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C"/>
    <w:multiLevelType w:val="multilevel"/>
    <w:tmpl w:val="D8A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1DD9"/>
    <w:multiLevelType w:val="hybridMultilevel"/>
    <w:tmpl w:val="8996E5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6C1"/>
    <w:multiLevelType w:val="hybridMultilevel"/>
    <w:tmpl w:val="73FE50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FFA"/>
    <w:multiLevelType w:val="hybridMultilevel"/>
    <w:tmpl w:val="7FBCC842"/>
    <w:lvl w:ilvl="0" w:tplc="F1968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1639C"/>
    <w:multiLevelType w:val="hybridMultilevel"/>
    <w:tmpl w:val="51E8CB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AAE"/>
    <w:multiLevelType w:val="hybridMultilevel"/>
    <w:tmpl w:val="5C06A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42DA1"/>
    <w:multiLevelType w:val="hybridMultilevel"/>
    <w:tmpl w:val="35D23180"/>
    <w:lvl w:ilvl="0" w:tplc="70168A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C0F"/>
    <w:multiLevelType w:val="hybridMultilevel"/>
    <w:tmpl w:val="F3B88D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F7537"/>
    <w:multiLevelType w:val="hybridMultilevel"/>
    <w:tmpl w:val="2BA02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A5E77"/>
    <w:multiLevelType w:val="hybridMultilevel"/>
    <w:tmpl w:val="8A1CD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F73E1"/>
    <w:multiLevelType w:val="hybridMultilevel"/>
    <w:tmpl w:val="4F3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32C8"/>
    <w:multiLevelType w:val="multilevel"/>
    <w:tmpl w:val="2D5A3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0B16B1A"/>
    <w:multiLevelType w:val="hybridMultilevel"/>
    <w:tmpl w:val="29C6F8B8"/>
    <w:lvl w:ilvl="0" w:tplc="70168A7C"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D7689A"/>
    <w:multiLevelType w:val="hybridMultilevel"/>
    <w:tmpl w:val="55E83B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E37F4C"/>
    <w:multiLevelType w:val="hybridMultilevel"/>
    <w:tmpl w:val="C9344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81B1A"/>
    <w:multiLevelType w:val="hybridMultilevel"/>
    <w:tmpl w:val="CA2C9816"/>
    <w:lvl w:ilvl="0" w:tplc="70168A7C"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F502CD"/>
    <w:multiLevelType w:val="hybridMultilevel"/>
    <w:tmpl w:val="48BE0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46C5E"/>
    <w:multiLevelType w:val="hybridMultilevel"/>
    <w:tmpl w:val="085AB1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63DF7"/>
    <w:multiLevelType w:val="hybridMultilevel"/>
    <w:tmpl w:val="7BDAC4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9102E"/>
    <w:multiLevelType w:val="hybridMultilevel"/>
    <w:tmpl w:val="2A7634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22888"/>
    <w:multiLevelType w:val="hybridMultilevel"/>
    <w:tmpl w:val="447E0FDE"/>
    <w:lvl w:ilvl="0" w:tplc="F62802C0">
      <w:start w:val="1"/>
      <w:numFmt w:val="bullet"/>
      <w:pStyle w:val="Llistatditems"/>
      <w:lvlText w:val="»"/>
      <w:lvlJc w:val="left"/>
      <w:pPr>
        <w:ind w:left="720" w:hanging="360"/>
      </w:pPr>
      <w:rPr>
        <w:rFonts w:ascii="Arial" w:hAnsi="Arial" w:hint="default"/>
        <w:color w:val="DC092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D398E"/>
    <w:multiLevelType w:val="hybridMultilevel"/>
    <w:tmpl w:val="9CB65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F57E7"/>
    <w:multiLevelType w:val="hybridMultilevel"/>
    <w:tmpl w:val="6C22E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74E62"/>
    <w:multiLevelType w:val="multilevel"/>
    <w:tmpl w:val="75D8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7342E"/>
    <w:multiLevelType w:val="hybridMultilevel"/>
    <w:tmpl w:val="707837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E7464"/>
    <w:multiLevelType w:val="hybridMultilevel"/>
    <w:tmpl w:val="CF860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849D0"/>
    <w:multiLevelType w:val="hybridMultilevel"/>
    <w:tmpl w:val="03529AD2"/>
    <w:lvl w:ilvl="0" w:tplc="70168A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70B2B"/>
    <w:multiLevelType w:val="hybridMultilevel"/>
    <w:tmpl w:val="F8965D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C0A1E"/>
    <w:multiLevelType w:val="hybridMultilevel"/>
    <w:tmpl w:val="BA12C522"/>
    <w:lvl w:ilvl="0" w:tplc="6638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2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4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2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8D4469"/>
    <w:multiLevelType w:val="hybridMultilevel"/>
    <w:tmpl w:val="46F81C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2356D"/>
    <w:multiLevelType w:val="hybridMultilevel"/>
    <w:tmpl w:val="9008E8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327EE2"/>
    <w:multiLevelType w:val="hybridMultilevel"/>
    <w:tmpl w:val="E7E4B6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82493"/>
    <w:multiLevelType w:val="hybridMultilevel"/>
    <w:tmpl w:val="89F288DA"/>
    <w:lvl w:ilvl="0" w:tplc="70168A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B65A0"/>
    <w:multiLevelType w:val="hybridMultilevel"/>
    <w:tmpl w:val="3DC04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45E0D"/>
    <w:multiLevelType w:val="hybridMultilevel"/>
    <w:tmpl w:val="DF4A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0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18"/>
  </w:num>
  <w:num w:numId="9">
    <w:abstractNumId w:val="30"/>
  </w:num>
  <w:num w:numId="10">
    <w:abstractNumId w:val="16"/>
  </w:num>
  <w:num w:numId="11">
    <w:abstractNumId w:val="20"/>
  </w:num>
  <w:num w:numId="12">
    <w:abstractNumId w:val="14"/>
  </w:num>
  <w:num w:numId="13">
    <w:abstractNumId w:val="6"/>
  </w:num>
  <w:num w:numId="14">
    <w:abstractNumId w:val="17"/>
  </w:num>
  <w:num w:numId="15">
    <w:abstractNumId w:val="3"/>
  </w:num>
  <w:num w:numId="16">
    <w:abstractNumId w:val="35"/>
  </w:num>
  <w:num w:numId="17">
    <w:abstractNumId w:val="9"/>
  </w:num>
  <w:num w:numId="18">
    <w:abstractNumId w:val="34"/>
  </w:num>
  <w:num w:numId="19">
    <w:abstractNumId w:val="32"/>
  </w:num>
  <w:num w:numId="20">
    <w:abstractNumId w:val="25"/>
  </w:num>
  <w:num w:numId="21">
    <w:abstractNumId w:val="15"/>
  </w:num>
  <w:num w:numId="22">
    <w:abstractNumId w:val="10"/>
  </w:num>
  <w:num w:numId="23">
    <w:abstractNumId w:val="26"/>
  </w:num>
  <w:num w:numId="24">
    <w:abstractNumId w:val="12"/>
  </w:num>
  <w:num w:numId="25">
    <w:abstractNumId w:val="13"/>
  </w:num>
  <w:num w:numId="26">
    <w:abstractNumId w:val="5"/>
  </w:num>
  <w:num w:numId="27">
    <w:abstractNumId w:val="1"/>
  </w:num>
  <w:num w:numId="28">
    <w:abstractNumId w:val="2"/>
  </w:num>
  <w:num w:numId="29">
    <w:abstractNumId w:val="31"/>
  </w:num>
  <w:num w:numId="30">
    <w:abstractNumId w:val="27"/>
  </w:num>
  <w:num w:numId="31">
    <w:abstractNumId w:val="22"/>
  </w:num>
  <w:num w:numId="32">
    <w:abstractNumId w:val="28"/>
  </w:num>
  <w:num w:numId="33">
    <w:abstractNumId w:val="2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9"/>
  </w:num>
  <w:num w:numId="37">
    <w:abstractNumId w:val="7"/>
  </w:num>
  <w:num w:numId="38">
    <w:abstractNumId w:val="20"/>
  </w:num>
  <w:num w:numId="39">
    <w:abstractNumId w:val="20"/>
  </w:num>
  <w:num w:numId="40">
    <w:abstractNumId w:val="20"/>
  </w:num>
  <w:num w:numId="41">
    <w:abstractNumId w:val="0"/>
  </w:num>
  <w:num w:numId="42">
    <w:abstractNumId w:val="23"/>
  </w:num>
  <w:num w:numId="4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14DC"/>
    <w:rsid w:val="00003BCA"/>
    <w:rsid w:val="00006B7C"/>
    <w:rsid w:val="00011770"/>
    <w:rsid w:val="00017F09"/>
    <w:rsid w:val="00021BA5"/>
    <w:rsid w:val="00023001"/>
    <w:rsid w:val="0003293C"/>
    <w:rsid w:val="000330D5"/>
    <w:rsid w:val="00033DE3"/>
    <w:rsid w:val="00037AEB"/>
    <w:rsid w:val="00037D43"/>
    <w:rsid w:val="00042AFE"/>
    <w:rsid w:val="000445BD"/>
    <w:rsid w:val="00046A73"/>
    <w:rsid w:val="000475C1"/>
    <w:rsid w:val="00047C32"/>
    <w:rsid w:val="000502C5"/>
    <w:rsid w:val="00052CEC"/>
    <w:rsid w:val="00053E29"/>
    <w:rsid w:val="00055C09"/>
    <w:rsid w:val="00060694"/>
    <w:rsid w:val="000622A8"/>
    <w:rsid w:val="000631BE"/>
    <w:rsid w:val="000633F7"/>
    <w:rsid w:val="00063413"/>
    <w:rsid w:val="000714CA"/>
    <w:rsid w:val="00074912"/>
    <w:rsid w:val="00075364"/>
    <w:rsid w:val="00077371"/>
    <w:rsid w:val="00080BFB"/>
    <w:rsid w:val="00080E07"/>
    <w:rsid w:val="0008440E"/>
    <w:rsid w:val="00084C42"/>
    <w:rsid w:val="00086E27"/>
    <w:rsid w:val="00090EC1"/>
    <w:rsid w:val="00091A10"/>
    <w:rsid w:val="00093947"/>
    <w:rsid w:val="000943FA"/>
    <w:rsid w:val="00096DC0"/>
    <w:rsid w:val="000A04C6"/>
    <w:rsid w:val="000A369D"/>
    <w:rsid w:val="000A666F"/>
    <w:rsid w:val="000A6C30"/>
    <w:rsid w:val="000A7A7D"/>
    <w:rsid w:val="000B1B51"/>
    <w:rsid w:val="000B6B18"/>
    <w:rsid w:val="000C2783"/>
    <w:rsid w:val="000C5542"/>
    <w:rsid w:val="000D0D97"/>
    <w:rsid w:val="000D153C"/>
    <w:rsid w:val="000D392E"/>
    <w:rsid w:val="000D42F5"/>
    <w:rsid w:val="000D5CDC"/>
    <w:rsid w:val="000E1022"/>
    <w:rsid w:val="000E2FF0"/>
    <w:rsid w:val="000E76D3"/>
    <w:rsid w:val="000F1E25"/>
    <w:rsid w:val="000F2206"/>
    <w:rsid w:val="000F31E0"/>
    <w:rsid w:val="000F7CDE"/>
    <w:rsid w:val="00105795"/>
    <w:rsid w:val="00105C3D"/>
    <w:rsid w:val="00106C46"/>
    <w:rsid w:val="00106F7E"/>
    <w:rsid w:val="0011079D"/>
    <w:rsid w:val="001115BE"/>
    <w:rsid w:val="00124DA0"/>
    <w:rsid w:val="00125176"/>
    <w:rsid w:val="001260F0"/>
    <w:rsid w:val="00126617"/>
    <w:rsid w:val="00127F28"/>
    <w:rsid w:val="00131395"/>
    <w:rsid w:val="001315E0"/>
    <w:rsid w:val="00132875"/>
    <w:rsid w:val="001328D3"/>
    <w:rsid w:val="00132D41"/>
    <w:rsid w:val="00133E78"/>
    <w:rsid w:val="00134982"/>
    <w:rsid w:val="00134A48"/>
    <w:rsid w:val="001352D6"/>
    <w:rsid w:val="0014242F"/>
    <w:rsid w:val="00145387"/>
    <w:rsid w:val="0014691E"/>
    <w:rsid w:val="00147CE5"/>
    <w:rsid w:val="0015076D"/>
    <w:rsid w:val="001509E1"/>
    <w:rsid w:val="00152B40"/>
    <w:rsid w:val="001573C4"/>
    <w:rsid w:val="00160418"/>
    <w:rsid w:val="001605A4"/>
    <w:rsid w:val="00160F89"/>
    <w:rsid w:val="001618ED"/>
    <w:rsid w:val="00163536"/>
    <w:rsid w:val="001646EE"/>
    <w:rsid w:val="00165753"/>
    <w:rsid w:val="00171A2A"/>
    <w:rsid w:val="001720A8"/>
    <w:rsid w:val="0017298E"/>
    <w:rsid w:val="0017374D"/>
    <w:rsid w:val="001739AA"/>
    <w:rsid w:val="00174D2E"/>
    <w:rsid w:val="001806A0"/>
    <w:rsid w:val="00180A84"/>
    <w:rsid w:val="00181A8D"/>
    <w:rsid w:val="0018459D"/>
    <w:rsid w:val="001863D7"/>
    <w:rsid w:val="00187EA4"/>
    <w:rsid w:val="001909B7"/>
    <w:rsid w:val="001A11A9"/>
    <w:rsid w:val="001A24C8"/>
    <w:rsid w:val="001A2893"/>
    <w:rsid w:val="001A2F7D"/>
    <w:rsid w:val="001A343C"/>
    <w:rsid w:val="001A6E51"/>
    <w:rsid w:val="001B0C35"/>
    <w:rsid w:val="001B6930"/>
    <w:rsid w:val="001C0DB4"/>
    <w:rsid w:val="001C3854"/>
    <w:rsid w:val="001C415F"/>
    <w:rsid w:val="001D332D"/>
    <w:rsid w:val="001D4CED"/>
    <w:rsid w:val="001D6135"/>
    <w:rsid w:val="001D6A8D"/>
    <w:rsid w:val="001E0F8A"/>
    <w:rsid w:val="001E1C7F"/>
    <w:rsid w:val="001E45E4"/>
    <w:rsid w:val="001E4BCA"/>
    <w:rsid w:val="001E6CDF"/>
    <w:rsid w:val="001E6E6F"/>
    <w:rsid w:val="001F311B"/>
    <w:rsid w:val="001F46D7"/>
    <w:rsid w:val="001F7860"/>
    <w:rsid w:val="00203E77"/>
    <w:rsid w:val="00203EBC"/>
    <w:rsid w:val="00205866"/>
    <w:rsid w:val="0021098A"/>
    <w:rsid w:val="0021109D"/>
    <w:rsid w:val="002144F5"/>
    <w:rsid w:val="002146FB"/>
    <w:rsid w:val="002150E1"/>
    <w:rsid w:val="00215B75"/>
    <w:rsid w:val="00224452"/>
    <w:rsid w:val="002270FF"/>
    <w:rsid w:val="00227CF7"/>
    <w:rsid w:val="0023585D"/>
    <w:rsid w:val="00235A9A"/>
    <w:rsid w:val="00235BB8"/>
    <w:rsid w:val="00236C83"/>
    <w:rsid w:val="00240675"/>
    <w:rsid w:val="002415B2"/>
    <w:rsid w:val="00252CF4"/>
    <w:rsid w:val="00253298"/>
    <w:rsid w:val="00253A38"/>
    <w:rsid w:val="002576D0"/>
    <w:rsid w:val="002625B6"/>
    <w:rsid w:val="00262ED8"/>
    <w:rsid w:val="0026445E"/>
    <w:rsid w:val="002654F6"/>
    <w:rsid w:val="00270026"/>
    <w:rsid w:val="002726E4"/>
    <w:rsid w:val="00273BB4"/>
    <w:rsid w:val="002747F3"/>
    <w:rsid w:val="002751A5"/>
    <w:rsid w:val="00280531"/>
    <w:rsid w:val="00280CCE"/>
    <w:rsid w:val="00280FA9"/>
    <w:rsid w:val="0028182A"/>
    <w:rsid w:val="00291757"/>
    <w:rsid w:val="002931C1"/>
    <w:rsid w:val="00294270"/>
    <w:rsid w:val="0029489B"/>
    <w:rsid w:val="00296CB4"/>
    <w:rsid w:val="002A3462"/>
    <w:rsid w:val="002A6657"/>
    <w:rsid w:val="002B00E5"/>
    <w:rsid w:val="002B1DC7"/>
    <w:rsid w:val="002B27C6"/>
    <w:rsid w:val="002B5CB1"/>
    <w:rsid w:val="002C1B4C"/>
    <w:rsid w:val="002C27F3"/>
    <w:rsid w:val="002C2D3B"/>
    <w:rsid w:val="002C3B1D"/>
    <w:rsid w:val="002D09D4"/>
    <w:rsid w:val="002D11D7"/>
    <w:rsid w:val="002D11DF"/>
    <w:rsid w:val="002D3AA5"/>
    <w:rsid w:val="002D751E"/>
    <w:rsid w:val="002E1DD5"/>
    <w:rsid w:val="002E4C78"/>
    <w:rsid w:val="002E68D6"/>
    <w:rsid w:val="002E7BB4"/>
    <w:rsid w:val="002F129F"/>
    <w:rsid w:val="002F1932"/>
    <w:rsid w:val="002F1F98"/>
    <w:rsid w:val="002F278C"/>
    <w:rsid w:val="002F299A"/>
    <w:rsid w:val="002F7C7A"/>
    <w:rsid w:val="00310EEB"/>
    <w:rsid w:val="0031243D"/>
    <w:rsid w:val="00314AE4"/>
    <w:rsid w:val="00314F1B"/>
    <w:rsid w:val="00315035"/>
    <w:rsid w:val="00320716"/>
    <w:rsid w:val="00320B17"/>
    <w:rsid w:val="00320E90"/>
    <w:rsid w:val="00322F82"/>
    <w:rsid w:val="00326C1B"/>
    <w:rsid w:val="003334A4"/>
    <w:rsid w:val="00337DE2"/>
    <w:rsid w:val="0034340F"/>
    <w:rsid w:val="00343DE9"/>
    <w:rsid w:val="003449DE"/>
    <w:rsid w:val="00345603"/>
    <w:rsid w:val="00350474"/>
    <w:rsid w:val="00351122"/>
    <w:rsid w:val="00352B15"/>
    <w:rsid w:val="003531B1"/>
    <w:rsid w:val="00354477"/>
    <w:rsid w:val="00355476"/>
    <w:rsid w:val="00356BBD"/>
    <w:rsid w:val="003601F9"/>
    <w:rsid w:val="003609B4"/>
    <w:rsid w:val="0036756E"/>
    <w:rsid w:val="003676B2"/>
    <w:rsid w:val="00371769"/>
    <w:rsid w:val="003729F3"/>
    <w:rsid w:val="003768B4"/>
    <w:rsid w:val="00380B06"/>
    <w:rsid w:val="00384560"/>
    <w:rsid w:val="00386417"/>
    <w:rsid w:val="003908EF"/>
    <w:rsid w:val="00390BC7"/>
    <w:rsid w:val="003925E9"/>
    <w:rsid w:val="003A1362"/>
    <w:rsid w:val="003A3D4A"/>
    <w:rsid w:val="003A48DD"/>
    <w:rsid w:val="003A7157"/>
    <w:rsid w:val="003B00D1"/>
    <w:rsid w:val="003B10CE"/>
    <w:rsid w:val="003B230D"/>
    <w:rsid w:val="003B5F3E"/>
    <w:rsid w:val="003C0420"/>
    <w:rsid w:val="003C7DA7"/>
    <w:rsid w:val="003D16D5"/>
    <w:rsid w:val="003D1ED1"/>
    <w:rsid w:val="003D3BB2"/>
    <w:rsid w:val="003D4676"/>
    <w:rsid w:val="003D5F41"/>
    <w:rsid w:val="003D76C6"/>
    <w:rsid w:val="003E5BEC"/>
    <w:rsid w:val="003F2E72"/>
    <w:rsid w:val="003F5653"/>
    <w:rsid w:val="003F7DE2"/>
    <w:rsid w:val="00400285"/>
    <w:rsid w:val="0040220D"/>
    <w:rsid w:val="004103F6"/>
    <w:rsid w:val="00410A39"/>
    <w:rsid w:val="00412B39"/>
    <w:rsid w:val="004170C5"/>
    <w:rsid w:val="00422339"/>
    <w:rsid w:val="00423B40"/>
    <w:rsid w:val="00426AB4"/>
    <w:rsid w:val="0043057C"/>
    <w:rsid w:val="00430993"/>
    <w:rsid w:val="004323C8"/>
    <w:rsid w:val="00432AFF"/>
    <w:rsid w:val="00437859"/>
    <w:rsid w:val="00437E09"/>
    <w:rsid w:val="0044220E"/>
    <w:rsid w:val="004448AB"/>
    <w:rsid w:val="00445110"/>
    <w:rsid w:val="004474C8"/>
    <w:rsid w:val="00450435"/>
    <w:rsid w:val="0045245C"/>
    <w:rsid w:val="0045276A"/>
    <w:rsid w:val="00453130"/>
    <w:rsid w:val="00455155"/>
    <w:rsid w:val="00457F68"/>
    <w:rsid w:val="0047204A"/>
    <w:rsid w:val="00480F00"/>
    <w:rsid w:val="00482C28"/>
    <w:rsid w:val="00483D14"/>
    <w:rsid w:val="00485D30"/>
    <w:rsid w:val="004903C5"/>
    <w:rsid w:val="00490F54"/>
    <w:rsid w:val="004949FD"/>
    <w:rsid w:val="0049566D"/>
    <w:rsid w:val="0049720E"/>
    <w:rsid w:val="00497869"/>
    <w:rsid w:val="004A2F7F"/>
    <w:rsid w:val="004A6F2B"/>
    <w:rsid w:val="004A7B96"/>
    <w:rsid w:val="004B1CC6"/>
    <w:rsid w:val="004B3198"/>
    <w:rsid w:val="004B6410"/>
    <w:rsid w:val="004C46F7"/>
    <w:rsid w:val="004C658C"/>
    <w:rsid w:val="004D37F2"/>
    <w:rsid w:val="004D4151"/>
    <w:rsid w:val="004D6CD9"/>
    <w:rsid w:val="004D7DD8"/>
    <w:rsid w:val="004E7210"/>
    <w:rsid w:val="004F249B"/>
    <w:rsid w:val="004F2707"/>
    <w:rsid w:val="004F270C"/>
    <w:rsid w:val="004F4084"/>
    <w:rsid w:val="004F4AD9"/>
    <w:rsid w:val="004F79C5"/>
    <w:rsid w:val="00500852"/>
    <w:rsid w:val="00503873"/>
    <w:rsid w:val="005053B5"/>
    <w:rsid w:val="005068FB"/>
    <w:rsid w:val="00506D66"/>
    <w:rsid w:val="00511D51"/>
    <w:rsid w:val="0051357F"/>
    <w:rsid w:val="00513D8E"/>
    <w:rsid w:val="00515829"/>
    <w:rsid w:val="0051662E"/>
    <w:rsid w:val="00516938"/>
    <w:rsid w:val="00517A3C"/>
    <w:rsid w:val="005225BD"/>
    <w:rsid w:val="0052401C"/>
    <w:rsid w:val="00524473"/>
    <w:rsid w:val="00526D4B"/>
    <w:rsid w:val="005300DC"/>
    <w:rsid w:val="00530619"/>
    <w:rsid w:val="00530B16"/>
    <w:rsid w:val="00530B26"/>
    <w:rsid w:val="005330BA"/>
    <w:rsid w:val="0053544E"/>
    <w:rsid w:val="00535D82"/>
    <w:rsid w:val="005364BF"/>
    <w:rsid w:val="00536615"/>
    <w:rsid w:val="00541B53"/>
    <w:rsid w:val="00541FD1"/>
    <w:rsid w:val="00542895"/>
    <w:rsid w:val="00544B30"/>
    <w:rsid w:val="005458CD"/>
    <w:rsid w:val="0054626A"/>
    <w:rsid w:val="0054655A"/>
    <w:rsid w:val="00550744"/>
    <w:rsid w:val="00550A56"/>
    <w:rsid w:val="005537E4"/>
    <w:rsid w:val="0055420E"/>
    <w:rsid w:val="00554DA0"/>
    <w:rsid w:val="0055509A"/>
    <w:rsid w:val="00556F4F"/>
    <w:rsid w:val="00557450"/>
    <w:rsid w:val="00557916"/>
    <w:rsid w:val="00560BB4"/>
    <w:rsid w:val="0056161D"/>
    <w:rsid w:val="005701A6"/>
    <w:rsid w:val="00571432"/>
    <w:rsid w:val="0057448E"/>
    <w:rsid w:val="005757A3"/>
    <w:rsid w:val="00576C60"/>
    <w:rsid w:val="00580122"/>
    <w:rsid w:val="0058158F"/>
    <w:rsid w:val="00584E7D"/>
    <w:rsid w:val="0059007A"/>
    <w:rsid w:val="005907D3"/>
    <w:rsid w:val="005956DE"/>
    <w:rsid w:val="0059689A"/>
    <w:rsid w:val="005A0BA9"/>
    <w:rsid w:val="005B0EA4"/>
    <w:rsid w:val="005C0A3B"/>
    <w:rsid w:val="005C2788"/>
    <w:rsid w:val="005C2DD0"/>
    <w:rsid w:val="005C4940"/>
    <w:rsid w:val="005C794F"/>
    <w:rsid w:val="005D184B"/>
    <w:rsid w:val="005D30CE"/>
    <w:rsid w:val="005D4CCB"/>
    <w:rsid w:val="005D7583"/>
    <w:rsid w:val="005E0327"/>
    <w:rsid w:val="005E30C0"/>
    <w:rsid w:val="005E355A"/>
    <w:rsid w:val="005F48E5"/>
    <w:rsid w:val="005F4BA3"/>
    <w:rsid w:val="005F5563"/>
    <w:rsid w:val="005F6F7B"/>
    <w:rsid w:val="005F7EE3"/>
    <w:rsid w:val="005F7F04"/>
    <w:rsid w:val="00600424"/>
    <w:rsid w:val="00602352"/>
    <w:rsid w:val="00603739"/>
    <w:rsid w:val="00603BBD"/>
    <w:rsid w:val="006046E4"/>
    <w:rsid w:val="00605859"/>
    <w:rsid w:val="006067D6"/>
    <w:rsid w:val="0060741F"/>
    <w:rsid w:val="006108DA"/>
    <w:rsid w:val="00611DF2"/>
    <w:rsid w:val="00613F03"/>
    <w:rsid w:val="00615820"/>
    <w:rsid w:val="00617DE4"/>
    <w:rsid w:val="0062029B"/>
    <w:rsid w:val="00620D0A"/>
    <w:rsid w:val="00622060"/>
    <w:rsid w:val="00624CC6"/>
    <w:rsid w:val="00625CCA"/>
    <w:rsid w:val="00625DEE"/>
    <w:rsid w:val="00626435"/>
    <w:rsid w:val="0062691F"/>
    <w:rsid w:val="006342C3"/>
    <w:rsid w:val="006348A6"/>
    <w:rsid w:val="0063661A"/>
    <w:rsid w:val="00636CCE"/>
    <w:rsid w:val="006372D0"/>
    <w:rsid w:val="00645DD8"/>
    <w:rsid w:val="00647239"/>
    <w:rsid w:val="00652881"/>
    <w:rsid w:val="0065411E"/>
    <w:rsid w:val="006550D3"/>
    <w:rsid w:val="00655BBF"/>
    <w:rsid w:val="006628F5"/>
    <w:rsid w:val="00664F59"/>
    <w:rsid w:val="0066613D"/>
    <w:rsid w:val="0066695C"/>
    <w:rsid w:val="006671B4"/>
    <w:rsid w:val="00673085"/>
    <w:rsid w:val="00674490"/>
    <w:rsid w:val="006767AC"/>
    <w:rsid w:val="00677009"/>
    <w:rsid w:val="006862E5"/>
    <w:rsid w:val="00687DC1"/>
    <w:rsid w:val="00690722"/>
    <w:rsid w:val="00690FB2"/>
    <w:rsid w:val="00691CA2"/>
    <w:rsid w:val="006A09AD"/>
    <w:rsid w:val="006A1187"/>
    <w:rsid w:val="006A200C"/>
    <w:rsid w:val="006A3118"/>
    <w:rsid w:val="006A3412"/>
    <w:rsid w:val="006A4E03"/>
    <w:rsid w:val="006B047E"/>
    <w:rsid w:val="006B1456"/>
    <w:rsid w:val="006B2A22"/>
    <w:rsid w:val="006B4E4B"/>
    <w:rsid w:val="006B6BF6"/>
    <w:rsid w:val="006C1CCB"/>
    <w:rsid w:val="006C2605"/>
    <w:rsid w:val="006C65CA"/>
    <w:rsid w:val="006C6CD3"/>
    <w:rsid w:val="006D1057"/>
    <w:rsid w:val="006D4040"/>
    <w:rsid w:val="006E762F"/>
    <w:rsid w:val="006F3DAC"/>
    <w:rsid w:val="006F3F0D"/>
    <w:rsid w:val="00704083"/>
    <w:rsid w:val="00706524"/>
    <w:rsid w:val="00706A5E"/>
    <w:rsid w:val="00713551"/>
    <w:rsid w:val="00714228"/>
    <w:rsid w:val="007148D7"/>
    <w:rsid w:val="00717B3C"/>
    <w:rsid w:val="007205D4"/>
    <w:rsid w:val="007211F9"/>
    <w:rsid w:val="0072435A"/>
    <w:rsid w:val="00725190"/>
    <w:rsid w:val="00726D7B"/>
    <w:rsid w:val="007278B0"/>
    <w:rsid w:val="00730137"/>
    <w:rsid w:val="00732F0E"/>
    <w:rsid w:val="00734663"/>
    <w:rsid w:val="00735325"/>
    <w:rsid w:val="00735E7D"/>
    <w:rsid w:val="0073712F"/>
    <w:rsid w:val="007427A4"/>
    <w:rsid w:val="007434DF"/>
    <w:rsid w:val="0074416B"/>
    <w:rsid w:val="007446B1"/>
    <w:rsid w:val="00744A5D"/>
    <w:rsid w:val="00746399"/>
    <w:rsid w:val="00751D4D"/>
    <w:rsid w:val="00753087"/>
    <w:rsid w:val="00755C33"/>
    <w:rsid w:val="007571C5"/>
    <w:rsid w:val="00762EAE"/>
    <w:rsid w:val="00762EBA"/>
    <w:rsid w:val="00763F4A"/>
    <w:rsid w:val="00763FA7"/>
    <w:rsid w:val="00764B0B"/>
    <w:rsid w:val="00765202"/>
    <w:rsid w:val="007654A2"/>
    <w:rsid w:val="00770BE5"/>
    <w:rsid w:val="0077194C"/>
    <w:rsid w:val="007719EA"/>
    <w:rsid w:val="0077250B"/>
    <w:rsid w:val="0077384A"/>
    <w:rsid w:val="00773E90"/>
    <w:rsid w:val="00773EDD"/>
    <w:rsid w:val="00774B45"/>
    <w:rsid w:val="00775702"/>
    <w:rsid w:val="007757D9"/>
    <w:rsid w:val="00775D0E"/>
    <w:rsid w:val="00777862"/>
    <w:rsid w:val="00780549"/>
    <w:rsid w:val="00781760"/>
    <w:rsid w:val="0078378F"/>
    <w:rsid w:val="00783C70"/>
    <w:rsid w:val="00783F24"/>
    <w:rsid w:val="00786C63"/>
    <w:rsid w:val="007902FD"/>
    <w:rsid w:val="007935E9"/>
    <w:rsid w:val="00795289"/>
    <w:rsid w:val="0079651A"/>
    <w:rsid w:val="007978FA"/>
    <w:rsid w:val="00797AA8"/>
    <w:rsid w:val="007A1A4F"/>
    <w:rsid w:val="007A455B"/>
    <w:rsid w:val="007A58C0"/>
    <w:rsid w:val="007A65A7"/>
    <w:rsid w:val="007A6694"/>
    <w:rsid w:val="007A6D22"/>
    <w:rsid w:val="007A7F80"/>
    <w:rsid w:val="007B56B1"/>
    <w:rsid w:val="007B6442"/>
    <w:rsid w:val="007B657C"/>
    <w:rsid w:val="007C0FB2"/>
    <w:rsid w:val="007C1AE4"/>
    <w:rsid w:val="007C1D5F"/>
    <w:rsid w:val="007C39C4"/>
    <w:rsid w:val="007C404E"/>
    <w:rsid w:val="007C7B4F"/>
    <w:rsid w:val="007C7BC9"/>
    <w:rsid w:val="007D2CE4"/>
    <w:rsid w:val="007D4380"/>
    <w:rsid w:val="007D5A78"/>
    <w:rsid w:val="007E0525"/>
    <w:rsid w:val="007E1260"/>
    <w:rsid w:val="007E1D0C"/>
    <w:rsid w:val="007E7C67"/>
    <w:rsid w:val="007F2E49"/>
    <w:rsid w:val="00802547"/>
    <w:rsid w:val="00803F5E"/>
    <w:rsid w:val="00805602"/>
    <w:rsid w:val="008109C4"/>
    <w:rsid w:val="008116CA"/>
    <w:rsid w:val="00811E41"/>
    <w:rsid w:val="00814390"/>
    <w:rsid w:val="00815C35"/>
    <w:rsid w:val="00817BEA"/>
    <w:rsid w:val="00821A60"/>
    <w:rsid w:val="008311B9"/>
    <w:rsid w:val="00831BBD"/>
    <w:rsid w:val="008332B5"/>
    <w:rsid w:val="0083389E"/>
    <w:rsid w:val="00834789"/>
    <w:rsid w:val="008433EA"/>
    <w:rsid w:val="00843674"/>
    <w:rsid w:val="008441B2"/>
    <w:rsid w:val="00844DE9"/>
    <w:rsid w:val="008529D1"/>
    <w:rsid w:val="00863AD6"/>
    <w:rsid w:val="008719DD"/>
    <w:rsid w:val="00871BF4"/>
    <w:rsid w:val="00872446"/>
    <w:rsid w:val="00875795"/>
    <w:rsid w:val="00881AA6"/>
    <w:rsid w:val="008824D8"/>
    <w:rsid w:val="00883A85"/>
    <w:rsid w:val="00885415"/>
    <w:rsid w:val="008858E9"/>
    <w:rsid w:val="008869E0"/>
    <w:rsid w:val="00887430"/>
    <w:rsid w:val="00897AD5"/>
    <w:rsid w:val="00897C7E"/>
    <w:rsid w:val="008A0B38"/>
    <w:rsid w:val="008A208D"/>
    <w:rsid w:val="008A438E"/>
    <w:rsid w:val="008A5B46"/>
    <w:rsid w:val="008A78C5"/>
    <w:rsid w:val="008B0832"/>
    <w:rsid w:val="008B35F9"/>
    <w:rsid w:val="008B437A"/>
    <w:rsid w:val="008B4AEF"/>
    <w:rsid w:val="008B5558"/>
    <w:rsid w:val="008B704A"/>
    <w:rsid w:val="008B7705"/>
    <w:rsid w:val="008C05F2"/>
    <w:rsid w:val="008C184B"/>
    <w:rsid w:val="008C2ADD"/>
    <w:rsid w:val="008C2BE5"/>
    <w:rsid w:val="008C3051"/>
    <w:rsid w:val="008C3775"/>
    <w:rsid w:val="008C44A2"/>
    <w:rsid w:val="008C49A7"/>
    <w:rsid w:val="008D211D"/>
    <w:rsid w:val="008D23E3"/>
    <w:rsid w:val="008D49BE"/>
    <w:rsid w:val="008E2E4F"/>
    <w:rsid w:val="008E449E"/>
    <w:rsid w:val="008E4AEF"/>
    <w:rsid w:val="008E598C"/>
    <w:rsid w:val="008E6988"/>
    <w:rsid w:val="008E6B97"/>
    <w:rsid w:val="008F0CBB"/>
    <w:rsid w:val="008F5245"/>
    <w:rsid w:val="008F5E99"/>
    <w:rsid w:val="008F67F0"/>
    <w:rsid w:val="008F7A20"/>
    <w:rsid w:val="008F7ED5"/>
    <w:rsid w:val="00900092"/>
    <w:rsid w:val="009005B5"/>
    <w:rsid w:val="0090519E"/>
    <w:rsid w:val="00905216"/>
    <w:rsid w:val="00905265"/>
    <w:rsid w:val="00906377"/>
    <w:rsid w:val="009110F7"/>
    <w:rsid w:val="009117E5"/>
    <w:rsid w:val="00911C9F"/>
    <w:rsid w:val="009122C4"/>
    <w:rsid w:val="00912557"/>
    <w:rsid w:val="00912E25"/>
    <w:rsid w:val="0091352D"/>
    <w:rsid w:val="00913550"/>
    <w:rsid w:val="00913686"/>
    <w:rsid w:val="00913C04"/>
    <w:rsid w:val="0091444B"/>
    <w:rsid w:val="00917118"/>
    <w:rsid w:val="0092003A"/>
    <w:rsid w:val="00920F93"/>
    <w:rsid w:val="0092377E"/>
    <w:rsid w:val="00923BD0"/>
    <w:rsid w:val="00923E91"/>
    <w:rsid w:val="00926D77"/>
    <w:rsid w:val="00930529"/>
    <w:rsid w:val="0093076E"/>
    <w:rsid w:val="00932A71"/>
    <w:rsid w:val="00933C31"/>
    <w:rsid w:val="00934A83"/>
    <w:rsid w:val="00935841"/>
    <w:rsid w:val="00942C9E"/>
    <w:rsid w:val="00945792"/>
    <w:rsid w:val="00946E80"/>
    <w:rsid w:val="00947787"/>
    <w:rsid w:val="009503AA"/>
    <w:rsid w:val="009513CA"/>
    <w:rsid w:val="00953EAB"/>
    <w:rsid w:val="00956357"/>
    <w:rsid w:val="009571FB"/>
    <w:rsid w:val="00961C90"/>
    <w:rsid w:val="00966944"/>
    <w:rsid w:val="00967DCD"/>
    <w:rsid w:val="00970FDB"/>
    <w:rsid w:val="0097150C"/>
    <w:rsid w:val="00974B8A"/>
    <w:rsid w:val="00975ECB"/>
    <w:rsid w:val="00976AD3"/>
    <w:rsid w:val="0097712D"/>
    <w:rsid w:val="0098030F"/>
    <w:rsid w:val="009831E7"/>
    <w:rsid w:val="00983722"/>
    <w:rsid w:val="00990E22"/>
    <w:rsid w:val="009912E8"/>
    <w:rsid w:val="00991693"/>
    <w:rsid w:val="00993F1D"/>
    <w:rsid w:val="0099570E"/>
    <w:rsid w:val="009967FC"/>
    <w:rsid w:val="009A0275"/>
    <w:rsid w:val="009A0618"/>
    <w:rsid w:val="009A0C2D"/>
    <w:rsid w:val="009A5214"/>
    <w:rsid w:val="009A6DE3"/>
    <w:rsid w:val="009B2C8F"/>
    <w:rsid w:val="009B4561"/>
    <w:rsid w:val="009B5234"/>
    <w:rsid w:val="009B62DC"/>
    <w:rsid w:val="009C1318"/>
    <w:rsid w:val="009C2A62"/>
    <w:rsid w:val="009C5513"/>
    <w:rsid w:val="009C648C"/>
    <w:rsid w:val="009C76E0"/>
    <w:rsid w:val="009D24A8"/>
    <w:rsid w:val="009D25BC"/>
    <w:rsid w:val="009D4B6A"/>
    <w:rsid w:val="009D63A5"/>
    <w:rsid w:val="009D6E88"/>
    <w:rsid w:val="009D72AC"/>
    <w:rsid w:val="009E5B9E"/>
    <w:rsid w:val="009E6EC2"/>
    <w:rsid w:val="009F028A"/>
    <w:rsid w:val="009F047A"/>
    <w:rsid w:val="009F0875"/>
    <w:rsid w:val="009F4987"/>
    <w:rsid w:val="009F4A30"/>
    <w:rsid w:val="00A021FB"/>
    <w:rsid w:val="00A031F8"/>
    <w:rsid w:val="00A038ED"/>
    <w:rsid w:val="00A04674"/>
    <w:rsid w:val="00A0581B"/>
    <w:rsid w:val="00A10D6E"/>
    <w:rsid w:val="00A12C32"/>
    <w:rsid w:val="00A14CD5"/>
    <w:rsid w:val="00A17135"/>
    <w:rsid w:val="00A21425"/>
    <w:rsid w:val="00A22DDD"/>
    <w:rsid w:val="00A23176"/>
    <w:rsid w:val="00A241F0"/>
    <w:rsid w:val="00A244BE"/>
    <w:rsid w:val="00A24567"/>
    <w:rsid w:val="00A24595"/>
    <w:rsid w:val="00A2489B"/>
    <w:rsid w:val="00A27305"/>
    <w:rsid w:val="00A275E7"/>
    <w:rsid w:val="00A30BFE"/>
    <w:rsid w:val="00A310B3"/>
    <w:rsid w:val="00A32A60"/>
    <w:rsid w:val="00A34FD4"/>
    <w:rsid w:val="00A373D2"/>
    <w:rsid w:val="00A42CE6"/>
    <w:rsid w:val="00A436E3"/>
    <w:rsid w:val="00A43BA3"/>
    <w:rsid w:val="00A505A4"/>
    <w:rsid w:val="00A509B7"/>
    <w:rsid w:val="00A509D0"/>
    <w:rsid w:val="00A51C34"/>
    <w:rsid w:val="00A52D20"/>
    <w:rsid w:val="00A53C5B"/>
    <w:rsid w:val="00A5675B"/>
    <w:rsid w:val="00A57152"/>
    <w:rsid w:val="00A57DFC"/>
    <w:rsid w:val="00A60182"/>
    <w:rsid w:val="00A6066D"/>
    <w:rsid w:val="00A61324"/>
    <w:rsid w:val="00A66E3F"/>
    <w:rsid w:val="00A66EB7"/>
    <w:rsid w:val="00A72BC4"/>
    <w:rsid w:val="00A736E8"/>
    <w:rsid w:val="00A73E2F"/>
    <w:rsid w:val="00A773A0"/>
    <w:rsid w:val="00A87018"/>
    <w:rsid w:val="00A94BF6"/>
    <w:rsid w:val="00A96E52"/>
    <w:rsid w:val="00AA0EF9"/>
    <w:rsid w:val="00AA1281"/>
    <w:rsid w:val="00AA2E4F"/>
    <w:rsid w:val="00AA4078"/>
    <w:rsid w:val="00AB3F1B"/>
    <w:rsid w:val="00AB7464"/>
    <w:rsid w:val="00AB760D"/>
    <w:rsid w:val="00AC551C"/>
    <w:rsid w:val="00AC76C1"/>
    <w:rsid w:val="00AD2078"/>
    <w:rsid w:val="00AE138C"/>
    <w:rsid w:val="00AE258A"/>
    <w:rsid w:val="00AE3EAE"/>
    <w:rsid w:val="00AF12F8"/>
    <w:rsid w:val="00AF2151"/>
    <w:rsid w:val="00AF4E78"/>
    <w:rsid w:val="00B02A73"/>
    <w:rsid w:val="00B03CE8"/>
    <w:rsid w:val="00B04168"/>
    <w:rsid w:val="00B1095B"/>
    <w:rsid w:val="00B10FFF"/>
    <w:rsid w:val="00B113A7"/>
    <w:rsid w:val="00B1187A"/>
    <w:rsid w:val="00B12D94"/>
    <w:rsid w:val="00B1469D"/>
    <w:rsid w:val="00B23166"/>
    <w:rsid w:val="00B25366"/>
    <w:rsid w:val="00B311B5"/>
    <w:rsid w:val="00B31365"/>
    <w:rsid w:val="00B3665A"/>
    <w:rsid w:val="00B4156C"/>
    <w:rsid w:val="00B4294E"/>
    <w:rsid w:val="00B442DD"/>
    <w:rsid w:val="00B45A6D"/>
    <w:rsid w:val="00B47BD1"/>
    <w:rsid w:val="00B47C90"/>
    <w:rsid w:val="00B560EC"/>
    <w:rsid w:val="00B62A68"/>
    <w:rsid w:val="00B63D4F"/>
    <w:rsid w:val="00B6499B"/>
    <w:rsid w:val="00B65F24"/>
    <w:rsid w:val="00B671A5"/>
    <w:rsid w:val="00B67CEF"/>
    <w:rsid w:val="00B70EF0"/>
    <w:rsid w:val="00B71594"/>
    <w:rsid w:val="00B71D08"/>
    <w:rsid w:val="00B832AE"/>
    <w:rsid w:val="00B85E05"/>
    <w:rsid w:val="00B96878"/>
    <w:rsid w:val="00B97F57"/>
    <w:rsid w:val="00BA1085"/>
    <w:rsid w:val="00BA347B"/>
    <w:rsid w:val="00BB0849"/>
    <w:rsid w:val="00BB0A60"/>
    <w:rsid w:val="00BB168C"/>
    <w:rsid w:val="00BB79CC"/>
    <w:rsid w:val="00BC2111"/>
    <w:rsid w:val="00BC61E8"/>
    <w:rsid w:val="00BC7C15"/>
    <w:rsid w:val="00BD0ADC"/>
    <w:rsid w:val="00BD0FF6"/>
    <w:rsid w:val="00BD12F6"/>
    <w:rsid w:val="00BD2735"/>
    <w:rsid w:val="00BD3115"/>
    <w:rsid w:val="00BD375B"/>
    <w:rsid w:val="00BD3945"/>
    <w:rsid w:val="00BE2F48"/>
    <w:rsid w:val="00BF28EE"/>
    <w:rsid w:val="00BF34B0"/>
    <w:rsid w:val="00BF5A89"/>
    <w:rsid w:val="00C03E09"/>
    <w:rsid w:val="00C05388"/>
    <w:rsid w:val="00C05E19"/>
    <w:rsid w:val="00C06D55"/>
    <w:rsid w:val="00C0782D"/>
    <w:rsid w:val="00C07831"/>
    <w:rsid w:val="00C102F8"/>
    <w:rsid w:val="00C16156"/>
    <w:rsid w:val="00C245B0"/>
    <w:rsid w:val="00C254F8"/>
    <w:rsid w:val="00C260EB"/>
    <w:rsid w:val="00C2726A"/>
    <w:rsid w:val="00C2798E"/>
    <w:rsid w:val="00C31F2E"/>
    <w:rsid w:val="00C338D0"/>
    <w:rsid w:val="00C33A7B"/>
    <w:rsid w:val="00C368DC"/>
    <w:rsid w:val="00C42AC8"/>
    <w:rsid w:val="00C43150"/>
    <w:rsid w:val="00C50AD8"/>
    <w:rsid w:val="00C53129"/>
    <w:rsid w:val="00C54A38"/>
    <w:rsid w:val="00C64745"/>
    <w:rsid w:val="00C65188"/>
    <w:rsid w:val="00C65B2A"/>
    <w:rsid w:val="00C67628"/>
    <w:rsid w:val="00C72BE8"/>
    <w:rsid w:val="00C72F50"/>
    <w:rsid w:val="00C7311D"/>
    <w:rsid w:val="00C74FEE"/>
    <w:rsid w:val="00C75313"/>
    <w:rsid w:val="00C756D5"/>
    <w:rsid w:val="00C77CF9"/>
    <w:rsid w:val="00C82291"/>
    <w:rsid w:val="00C823ED"/>
    <w:rsid w:val="00C82A0F"/>
    <w:rsid w:val="00C84BBB"/>
    <w:rsid w:val="00C851ED"/>
    <w:rsid w:val="00C858D6"/>
    <w:rsid w:val="00C85A5B"/>
    <w:rsid w:val="00C85A89"/>
    <w:rsid w:val="00C86C3E"/>
    <w:rsid w:val="00C8737F"/>
    <w:rsid w:val="00C915BB"/>
    <w:rsid w:val="00C91DEB"/>
    <w:rsid w:val="00C92C70"/>
    <w:rsid w:val="00C96D04"/>
    <w:rsid w:val="00C9781F"/>
    <w:rsid w:val="00CA0F4A"/>
    <w:rsid w:val="00CA7885"/>
    <w:rsid w:val="00CA7DEA"/>
    <w:rsid w:val="00CB2947"/>
    <w:rsid w:val="00CB5FA8"/>
    <w:rsid w:val="00CB6099"/>
    <w:rsid w:val="00CB6BFA"/>
    <w:rsid w:val="00CB796D"/>
    <w:rsid w:val="00CC45EE"/>
    <w:rsid w:val="00CC51A1"/>
    <w:rsid w:val="00CC5D8F"/>
    <w:rsid w:val="00CC72D8"/>
    <w:rsid w:val="00CC796B"/>
    <w:rsid w:val="00CD2A9A"/>
    <w:rsid w:val="00CD5446"/>
    <w:rsid w:val="00CD76DD"/>
    <w:rsid w:val="00CE16C0"/>
    <w:rsid w:val="00CF21F4"/>
    <w:rsid w:val="00CF5C82"/>
    <w:rsid w:val="00D0102B"/>
    <w:rsid w:val="00D01084"/>
    <w:rsid w:val="00D02009"/>
    <w:rsid w:val="00D02289"/>
    <w:rsid w:val="00D05BBE"/>
    <w:rsid w:val="00D064F1"/>
    <w:rsid w:val="00D069C4"/>
    <w:rsid w:val="00D14184"/>
    <w:rsid w:val="00D14559"/>
    <w:rsid w:val="00D157C0"/>
    <w:rsid w:val="00D207B5"/>
    <w:rsid w:val="00D21C30"/>
    <w:rsid w:val="00D25056"/>
    <w:rsid w:val="00D25183"/>
    <w:rsid w:val="00D255E3"/>
    <w:rsid w:val="00D258A9"/>
    <w:rsid w:val="00D2617F"/>
    <w:rsid w:val="00D269BB"/>
    <w:rsid w:val="00D27465"/>
    <w:rsid w:val="00D31BC4"/>
    <w:rsid w:val="00D32D34"/>
    <w:rsid w:val="00D33D96"/>
    <w:rsid w:val="00D349B4"/>
    <w:rsid w:val="00D369A6"/>
    <w:rsid w:val="00D401D7"/>
    <w:rsid w:val="00D41FC6"/>
    <w:rsid w:val="00D43B1E"/>
    <w:rsid w:val="00D525C0"/>
    <w:rsid w:val="00D55E24"/>
    <w:rsid w:val="00D562D9"/>
    <w:rsid w:val="00D60222"/>
    <w:rsid w:val="00D603E3"/>
    <w:rsid w:val="00D61D6D"/>
    <w:rsid w:val="00D62EE8"/>
    <w:rsid w:val="00D6742D"/>
    <w:rsid w:val="00D74882"/>
    <w:rsid w:val="00D83AEA"/>
    <w:rsid w:val="00D83BDB"/>
    <w:rsid w:val="00D842F1"/>
    <w:rsid w:val="00D84F8D"/>
    <w:rsid w:val="00D86613"/>
    <w:rsid w:val="00D90D7B"/>
    <w:rsid w:val="00D91584"/>
    <w:rsid w:val="00D92557"/>
    <w:rsid w:val="00D92F14"/>
    <w:rsid w:val="00D94AAD"/>
    <w:rsid w:val="00D9510B"/>
    <w:rsid w:val="00DA281C"/>
    <w:rsid w:val="00DA4984"/>
    <w:rsid w:val="00DA534B"/>
    <w:rsid w:val="00DA5E5D"/>
    <w:rsid w:val="00DB0126"/>
    <w:rsid w:val="00DB027A"/>
    <w:rsid w:val="00DB17FB"/>
    <w:rsid w:val="00DB6D69"/>
    <w:rsid w:val="00DC09D1"/>
    <w:rsid w:val="00DC1AA6"/>
    <w:rsid w:val="00DD09B2"/>
    <w:rsid w:val="00DD2B1F"/>
    <w:rsid w:val="00DD3766"/>
    <w:rsid w:val="00DD5086"/>
    <w:rsid w:val="00DD710F"/>
    <w:rsid w:val="00DD76FE"/>
    <w:rsid w:val="00DD7707"/>
    <w:rsid w:val="00DD78C0"/>
    <w:rsid w:val="00DE078E"/>
    <w:rsid w:val="00DE285B"/>
    <w:rsid w:val="00DE2A21"/>
    <w:rsid w:val="00DE2B4C"/>
    <w:rsid w:val="00DE5005"/>
    <w:rsid w:val="00DE50DC"/>
    <w:rsid w:val="00DE52DB"/>
    <w:rsid w:val="00DE5C75"/>
    <w:rsid w:val="00DF0DC7"/>
    <w:rsid w:val="00DF26EB"/>
    <w:rsid w:val="00DF5DBB"/>
    <w:rsid w:val="00DF64FB"/>
    <w:rsid w:val="00DF747C"/>
    <w:rsid w:val="00E0234A"/>
    <w:rsid w:val="00E03C0A"/>
    <w:rsid w:val="00E059ED"/>
    <w:rsid w:val="00E05E21"/>
    <w:rsid w:val="00E06349"/>
    <w:rsid w:val="00E07599"/>
    <w:rsid w:val="00E11A25"/>
    <w:rsid w:val="00E128EF"/>
    <w:rsid w:val="00E159F3"/>
    <w:rsid w:val="00E201EE"/>
    <w:rsid w:val="00E22972"/>
    <w:rsid w:val="00E22E42"/>
    <w:rsid w:val="00E23FB7"/>
    <w:rsid w:val="00E2555B"/>
    <w:rsid w:val="00E3334E"/>
    <w:rsid w:val="00E33EA3"/>
    <w:rsid w:val="00E357E4"/>
    <w:rsid w:val="00E35DB9"/>
    <w:rsid w:val="00E40574"/>
    <w:rsid w:val="00E45A93"/>
    <w:rsid w:val="00E562D6"/>
    <w:rsid w:val="00E57FE9"/>
    <w:rsid w:val="00E604CE"/>
    <w:rsid w:val="00E61186"/>
    <w:rsid w:val="00E63DD0"/>
    <w:rsid w:val="00E64207"/>
    <w:rsid w:val="00E6755D"/>
    <w:rsid w:val="00E71134"/>
    <w:rsid w:val="00E71401"/>
    <w:rsid w:val="00E720DF"/>
    <w:rsid w:val="00E72B7A"/>
    <w:rsid w:val="00E73791"/>
    <w:rsid w:val="00E750FA"/>
    <w:rsid w:val="00E75954"/>
    <w:rsid w:val="00E77414"/>
    <w:rsid w:val="00E80366"/>
    <w:rsid w:val="00E842B7"/>
    <w:rsid w:val="00E8479A"/>
    <w:rsid w:val="00E85524"/>
    <w:rsid w:val="00E85CA7"/>
    <w:rsid w:val="00E940F8"/>
    <w:rsid w:val="00E94513"/>
    <w:rsid w:val="00EA05F0"/>
    <w:rsid w:val="00EA291A"/>
    <w:rsid w:val="00EA4C2F"/>
    <w:rsid w:val="00EA5CAD"/>
    <w:rsid w:val="00EA793C"/>
    <w:rsid w:val="00EB1A2A"/>
    <w:rsid w:val="00EB1A9A"/>
    <w:rsid w:val="00EB2389"/>
    <w:rsid w:val="00EB3187"/>
    <w:rsid w:val="00EB4EF3"/>
    <w:rsid w:val="00EB5AF0"/>
    <w:rsid w:val="00EC0EB3"/>
    <w:rsid w:val="00EC1011"/>
    <w:rsid w:val="00EC2121"/>
    <w:rsid w:val="00EC7725"/>
    <w:rsid w:val="00EC786D"/>
    <w:rsid w:val="00ED5E2C"/>
    <w:rsid w:val="00ED629D"/>
    <w:rsid w:val="00EE7483"/>
    <w:rsid w:val="00EF15F3"/>
    <w:rsid w:val="00EF2023"/>
    <w:rsid w:val="00EF4FC6"/>
    <w:rsid w:val="00EF74FD"/>
    <w:rsid w:val="00F00841"/>
    <w:rsid w:val="00F018D8"/>
    <w:rsid w:val="00F03F5C"/>
    <w:rsid w:val="00F0546C"/>
    <w:rsid w:val="00F10EFE"/>
    <w:rsid w:val="00F116BA"/>
    <w:rsid w:val="00F14748"/>
    <w:rsid w:val="00F150B0"/>
    <w:rsid w:val="00F207CF"/>
    <w:rsid w:val="00F2579B"/>
    <w:rsid w:val="00F311A2"/>
    <w:rsid w:val="00F334BF"/>
    <w:rsid w:val="00F347F5"/>
    <w:rsid w:val="00F359DF"/>
    <w:rsid w:val="00F401AB"/>
    <w:rsid w:val="00F40274"/>
    <w:rsid w:val="00F4037F"/>
    <w:rsid w:val="00F429B1"/>
    <w:rsid w:val="00F43AA1"/>
    <w:rsid w:val="00F43BFB"/>
    <w:rsid w:val="00F474F8"/>
    <w:rsid w:val="00F47B37"/>
    <w:rsid w:val="00F520B6"/>
    <w:rsid w:val="00F53F2F"/>
    <w:rsid w:val="00F55DA7"/>
    <w:rsid w:val="00F614E8"/>
    <w:rsid w:val="00F6344E"/>
    <w:rsid w:val="00F636E6"/>
    <w:rsid w:val="00F64A37"/>
    <w:rsid w:val="00F67F07"/>
    <w:rsid w:val="00F75216"/>
    <w:rsid w:val="00F7623E"/>
    <w:rsid w:val="00F77591"/>
    <w:rsid w:val="00F9178D"/>
    <w:rsid w:val="00F97363"/>
    <w:rsid w:val="00F97C70"/>
    <w:rsid w:val="00FA1244"/>
    <w:rsid w:val="00FA3F9D"/>
    <w:rsid w:val="00FA5175"/>
    <w:rsid w:val="00FA6DC2"/>
    <w:rsid w:val="00FA6EB0"/>
    <w:rsid w:val="00FC0311"/>
    <w:rsid w:val="00FC09FB"/>
    <w:rsid w:val="00FC178E"/>
    <w:rsid w:val="00FC3A71"/>
    <w:rsid w:val="00FC4CBC"/>
    <w:rsid w:val="00FD181B"/>
    <w:rsid w:val="00FD4039"/>
    <w:rsid w:val="00FD5446"/>
    <w:rsid w:val="00FD7119"/>
    <w:rsid w:val="00FE3769"/>
    <w:rsid w:val="00FE49A3"/>
    <w:rsid w:val="00FE5E8E"/>
    <w:rsid w:val="00FE78CA"/>
    <w:rsid w:val="00FF1351"/>
    <w:rsid w:val="00FF1A76"/>
    <w:rsid w:val="00FF291B"/>
    <w:rsid w:val="00FF31FE"/>
    <w:rsid w:val="00FF3601"/>
    <w:rsid w:val="00FF6C26"/>
    <w:rsid w:val="00FF739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90"/>
    <w:pPr>
      <w:spacing w:after="0"/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link w:val="Ttol1Car"/>
    <w:uiPriority w:val="9"/>
    <w:qFormat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B6099"/>
    <w:pPr>
      <w:keepNext/>
      <w:keepLines/>
      <w:spacing w:before="40" w:line="240" w:lineRule="auto"/>
      <w:ind w:left="720" w:hanging="720"/>
      <w:jc w:val="left"/>
      <w:outlineLvl w:val="1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67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CB609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54655A"/>
    <w:pPr>
      <w:ind w:left="720"/>
      <w:contextualSpacing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26445E"/>
    <w:rPr>
      <w:sz w:val="24"/>
    </w:rPr>
  </w:style>
  <w:style w:type="paragraph" w:customStyle="1" w:styleId="Tipusplantilla">
    <w:name w:val="Tipus plantilla"/>
    <w:basedOn w:val="Normal"/>
    <w:qFormat/>
    <w:rsid w:val="00DF747C"/>
    <w:pPr>
      <w:jc w:val="right"/>
    </w:pPr>
    <w:rPr>
      <w:rFonts w:cs="Arial"/>
      <w:b/>
      <w:color w:val="DC002E"/>
      <w:sz w:val="18"/>
      <w:szCs w:val="20"/>
      <w:lang w:val="es-ES_tradnl"/>
    </w:rPr>
  </w:style>
  <w:style w:type="paragraph" w:customStyle="1" w:styleId="EntradaDestacats">
    <w:name w:val="Entrada/Destacats"/>
    <w:basedOn w:val="Pargrafdellista"/>
    <w:link w:val="EntradaDestacatsCar"/>
    <w:rsid w:val="00DF747C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DF747C"/>
    <w:rPr>
      <w:rFonts w:ascii="Arial" w:hAnsi="Arial"/>
      <w:b/>
      <w:color w:val="000000" w:themeColor="text1"/>
      <w:sz w:val="28"/>
      <w:szCs w:val="28"/>
    </w:rPr>
  </w:style>
  <w:style w:type="paragraph" w:customStyle="1" w:styleId="Datadocument">
    <w:name w:val="Data document"/>
    <w:basedOn w:val="Normal"/>
    <w:qFormat/>
    <w:rsid w:val="00DF747C"/>
    <w:pPr>
      <w:jc w:val="right"/>
    </w:pPr>
    <w:rPr>
      <w:rFonts w:cs="Arial"/>
      <w:sz w:val="16"/>
      <w:szCs w:val="16"/>
    </w:rPr>
  </w:style>
  <w:style w:type="paragraph" w:customStyle="1" w:styleId="Titol">
    <w:name w:val="Titol"/>
    <w:basedOn w:val="Normal"/>
    <w:link w:val="TitolCar"/>
    <w:qFormat/>
    <w:rsid w:val="00125176"/>
    <w:rPr>
      <w:b/>
      <w:color w:val="auto"/>
      <w:sz w:val="36"/>
      <w:szCs w:val="56"/>
    </w:rPr>
  </w:style>
  <w:style w:type="character" w:customStyle="1" w:styleId="TitolCar">
    <w:name w:val="Titol Car"/>
    <w:basedOn w:val="Tipusdelletraperdefectedelpargraf"/>
    <w:link w:val="Titol"/>
    <w:rsid w:val="00125176"/>
    <w:rPr>
      <w:rFonts w:ascii="Arial" w:hAnsi="Arial"/>
      <w:b/>
      <w:sz w:val="36"/>
      <w:szCs w:val="56"/>
    </w:rPr>
  </w:style>
  <w:style w:type="paragraph" w:customStyle="1" w:styleId="Destacatintern">
    <w:name w:val="Destacat intern"/>
    <w:basedOn w:val="Normal"/>
    <w:rsid w:val="002A6657"/>
    <w:rPr>
      <w:rFonts w:cs="Arial"/>
      <w:b/>
      <w:szCs w:val="20"/>
      <w:lang w:val="fr-FR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Llistatditems">
    <w:name w:val="Llistat d'items"/>
    <w:basedOn w:val="Pargrafdellista"/>
    <w:qFormat/>
    <w:rsid w:val="00DE50DC"/>
    <w:pPr>
      <w:numPr>
        <w:numId w:val="2"/>
      </w:numPr>
    </w:pPr>
    <w:rPr>
      <w:rFonts w:cs="Arial"/>
      <w:szCs w:val="20"/>
      <w:lang w:val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unhideWhenUsed/>
    <w:rsid w:val="00A773A0"/>
    <w:rPr>
      <w:vertAlign w:val="superscript"/>
    </w:rPr>
  </w:style>
  <w:style w:type="paragraph" w:customStyle="1" w:styleId="Itemsprincipals">
    <w:name w:val="Items principals"/>
    <w:basedOn w:val="Llistatditems"/>
    <w:qFormat/>
    <w:rsid w:val="00E604CE"/>
    <w:rPr>
      <w:b/>
      <w:color w:val="7F7F7F" w:themeColor="text1" w:themeTint="80"/>
    </w:rPr>
  </w:style>
  <w:style w:type="character" w:styleId="Enlla">
    <w:name w:val="Hyperlink"/>
    <w:basedOn w:val="Tipusdelletraperdefectedelpargraf"/>
    <w:uiPriority w:val="99"/>
    <w:unhideWhenUsed/>
    <w:rsid w:val="0029489B"/>
    <w:rPr>
      <w:color w:val="DC092E"/>
      <w:u w:val="single"/>
    </w:rPr>
  </w:style>
  <w:style w:type="character" w:customStyle="1" w:styleId="apple-converted-space">
    <w:name w:val="apple-converted-space"/>
    <w:basedOn w:val="Tipusdelletraperdefectedelpargraf"/>
    <w:rsid w:val="007A65A7"/>
  </w:style>
  <w:style w:type="paragraph" w:styleId="NormalWeb">
    <w:name w:val="Normal (Web)"/>
    <w:basedOn w:val="Normal"/>
    <w:uiPriority w:val="99"/>
    <w:unhideWhenUsed/>
    <w:rsid w:val="00314F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12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71A2A"/>
    <w:rPr>
      <w:b/>
      <w:bCs/>
    </w:rPr>
  </w:style>
  <w:style w:type="character" w:customStyle="1" w:styleId="hps">
    <w:name w:val="hps"/>
    <w:basedOn w:val="Tipusdelletraperdefectedelpargraf"/>
    <w:rsid w:val="00E720DF"/>
  </w:style>
  <w:style w:type="character" w:customStyle="1" w:styleId="posted-on7">
    <w:name w:val="posted-on7"/>
    <w:basedOn w:val="Tipusdelletraperdefectedelpargraf"/>
    <w:rsid w:val="00B1095B"/>
  </w:style>
  <w:style w:type="character" w:customStyle="1" w:styleId="author">
    <w:name w:val="author"/>
    <w:basedOn w:val="Tipusdelletraperdefectedelpargraf"/>
    <w:rsid w:val="00B1095B"/>
  </w:style>
  <w:style w:type="character" w:customStyle="1" w:styleId="tag-links4">
    <w:name w:val="tag-links4"/>
    <w:basedOn w:val="Tipusdelletraperdefectedelpargraf"/>
    <w:rsid w:val="00B1095B"/>
  </w:style>
  <w:style w:type="paragraph" w:customStyle="1" w:styleId="subtitol">
    <w:name w:val="subtitol"/>
    <w:basedOn w:val="Normal"/>
    <w:rsid w:val="00D01084"/>
    <w:pPr>
      <w:spacing w:line="240" w:lineRule="auto"/>
    </w:pPr>
    <w:rPr>
      <w:rFonts w:ascii="Calibri" w:eastAsiaTheme="minorHAnsi" w:hAnsi="Calibri" w:cs="Calibri"/>
      <w:b/>
      <w:bCs/>
      <w:color w:val="DC002E"/>
      <w:sz w:val="28"/>
      <w:szCs w:val="28"/>
    </w:rPr>
  </w:style>
  <w:style w:type="paragraph" w:customStyle="1" w:styleId="p3">
    <w:name w:val="p3"/>
    <w:basedOn w:val="Normal"/>
    <w:rsid w:val="00ED5E2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1">
    <w:name w:val="p1"/>
    <w:basedOn w:val="Normal"/>
    <w:rsid w:val="00ED5E2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s1">
    <w:name w:val="s1"/>
    <w:basedOn w:val="Tipusdelletraperdefectedelpargraf"/>
    <w:rsid w:val="00ED5E2C"/>
  </w:style>
  <w:style w:type="paragraph" w:customStyle="1" w:styleId="Titolintern">
    <w:name w:val="Titol intern"/>
    <w:basedOn w:val="Normal"/>
    <w:rsid w:val="00A17135"/>
    <w:pPr>
      <w:spacing w:after="160" w:line="288" w:lineRule="auto"/>
      <w:ind w:left="2160"/>
      <w:jc w:val="left"/>
    </w:pPr>
    <w:rPr>
      <w:rFonts w:asciiTheme="minorHAnsi" w:hAnsiTheme="minorHAnsi"/>
      <w:b/>
      <w:bCs/>
      <w:noProof/>
      <w:color w:val="5A5A5A" w:themeColor="text1" w:themeTint="A5"/>
      <w:sz w:val="21"/>
      <w:szCs w:val="24"/>
      <w:lang w:val="fr-FR"/>
    </w:rPr>
  </w:style>
  <w:style w:type="table" w:customStyle="1" w:styleId="Tabladecuadrcula2-nfasis21">
    <w:name w:val="Tabla de cuadrícula 2 - Énfasis 21"/>
    <w:basedOn w:val="Taulanormal"/>
    <w:uiPriority w:val="47"/>
    <w:rsid w:val="00A17135"/>
    <w:pPr>
      <w:spacing w:after="0" w:line="240" w:lineRule="auto"/>
      <w:ind w:left="216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fasi">
    <w:name w:val="Emphasis"/>
    <w:basedOn w:val="Tipusdelletraperdefectedelpargraf"/>
    <w:uiPriority w:val="20"/>
    <w:qFormat/>
    <w:rsid w:val="00422339"/>
    <w:rPr>
      <w:i/>
      <w:iCs/>
    </w:rPr>
  </w:style>
  <w:style w:type="paragraph" w:customStyle="1" w:styleId="Data1">
    <w:name w:val="Data1"/>
    <w:basedOn w:val="Normal"/>
    <w:rsid w:val="009D4B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sz w:val="20"/>
      <w:szCs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B6099"/>
    <w:rPr>
      <w:rFonts w:ascii="Helvetica Neue" w:eastAsiaTheme="minorHAnsi" w:hAnsi="Helvetica Neue"/>
      <w:sz w:val="20"/>
      <w:szCs w:val="20"/>
      <w:lang w:eastAsia="en-US"/>
    </w:rPr>
  </w:style>
  <w:style w:type="character" w:styleId="Refernciadecomentari">
    <w:name w:val="annotation reference"/>
    <w:uiPriority w:val="99"/>
    <w:semiHidden/>
    <w:unhideWhenUsed/>
    <w:rsid w:val="00CB6099"/>
    <w:rPr>
      <w:sz w:val="16"/>
      <w:szCs w:val="16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B6099"/>
    <w:rPr>
      <w:rFonts w:ascii="Helvetica Neue" w:eastAsiaTheme="minorHAnsi" w:hAnsi="Helvetica Neue"/>
      <w:sz w:val="20"/>
      <w:szCs w:val="20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sz w:val="20"/>
      <w:szCs w:val="20"/>
      <w:lang w:eastAsia="en-US"/>
    </w:rPr>
  </w:style>
  <w:style w:type="paragraph" w:styleId="Llegenda">
    <w:name w:val="caption"/>
    <w:basedOn w:val="Normal"/>
    <w:next w:val="Normal"/>
    <w:uiPriority w:val="35"/>
    <w:unhideWhenUsed/>
    <w:qFormat/>
    <w:rsid w:val="00CB6099"/>
    <w:pPr>
      <w:spacing w:after="200" w:line="240" w:lineRule="auto"/>
      <w:jc w:val="left"/>
    </w:pPr>
    <w:rPr>
      <w:rFonts w:ascii="Helvetica Neue" w:eastAsiaTheme="minorHAnsi" w:hAnsi="Helvetica Neue"/>
      <w:i/>
      <w:iCs/>
      <w:color w:val="1F497D" w:themeColor="text2"/>
      <w:sz w:val="18"/>
      <w:szCs w:val="18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CB6099"/>
    <w:pPr>
      <w:keepLines/>
      <w:spacing w:before="480"/>
      <w:ind w:left="720" w:hanging="360"/>
      <w:jc w:val="left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  <w:lang w:eastAsia="es-ES_tradnl"/>
    </w:rPr>
  </w:style>
  <w:style w:type="paragraph" w:styleId="IDC1">
    <w:name w:val="toc 1"/>
    <w:basedOn w:val="Normal"/>
    <w:next w:val="Normal"/>
    <w:autoRedefine/>
    <w:uiPriority w:val="39"/>
    <w:unhideWhenUsed/>
    <w:rsid w:val="00CB6099"/>
    <w:pPr>
      <w:spacing w:before="120" w:line="240" w:lineRule="auto"/>
      <w:jc w:val="left"/>
    </w:pPr>
    <w:rPr>
      <w:rFonts w:asciiTheme="majorHAnsi" w:eastAsiaTheme="minorHAnsi" w:hAnsiTheme="majorHAnsi"/>
      <w:b/>
      <w:bCs/>
      <w:color w:val="548DD4"/>
      <w:sz w:val="24"/>
      <w:szCs w:val="24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lang w:eastAsia="en-US"/>
    </w:rPr>
  </w:style>
  <w:style w:type="table" w:customStyle="1" w:styleId="Tabladecuadrcula2-nfasis61">
    <w:name w:val="Tabla de cuadrícula 2 - Énfasis 61"/>
    <w:basedOn w:val="Taulanormal"/>
    <w:uiPriority w:val="47"/>
    <w:rsid w:val="00CB6099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st">
    <w:name w:val="st"/>
    <w:basedOn w:val="Tipusdelletraperdefectedelpargraf"/>
    <w:rsid w:val="0011079D"/>
  </w:style>
  <w:style w:type="paragraph" w:customStyle="1" w:styleId="Cuerpo">
    <w:name w:val="Cuerpo"/>
    <w:rsid w:val="00A736E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inguno">
    <w:name w:val="Ninguno"/>
    <w:rsid w:val="00A736E8"/>
    <w:rPr>
      <w:lang w:val="en-US"/>
    </w:rPr>
  </w:style>
  <w:style w:type="paragraph" w:customStyle="1" w:styleId="Captol">
    <w:name w:val="Capítol"/>
    <w:basedOn w:val="Itemsprincipals"/>
    <w:uiPriority w:val="99"/>
    <w:qFormat/>
    <w:rsid w:val="00A736E8"/>
    <w:pPr>
      <w:ind w:left="360"/>
    </w:pPr>
    <w:rPr>
      <w:color w:val="auto"/>
      <w:sz w:val="32"/>
    </w:rPr>
  </w:style>
  <w:style w:type="character" w:customStyle="1" w:styleId="StrongEmphasis">
    <w:name w:val="Strong Emphasis"/>
    <w:qFormat/>
    <w:rsid w:val="00E05E21"/>
    <w:rPr>
      <w:b/>
      <w:bCs/>
    </w:rPr>
  </w:style>
  <w:style w:type="paragraph" w:customStyle="1" w:styleId="Normal1">
    <w:name w:val="Normal1"/>
    <w:rsid w:val="00384560"/>
    <w:pPr>
      <w:spacing w:after="0"/>
    </w:pPr>
    <w:rPr>
      <w:rFonts w:ascii="Arial" w:eastAsia="Arial" w:hAnsi="Arial" w:cs="Arial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12E8"/>
    <w:rPr>
      <w:color w:val="800080" w:themeColor="followedHyperlink"/>
      <w:u w:val="single"/>
    </w:rPr>
  </w:style>
  <w:style w:type="paragraph" w:customStyle="1" w:styleId="Prrafodelista2">
    <w:name w:val="Párrafo de lista2"/>
    <w:basedOn w:val="Normal"/>
    <w:rsid w:val="00887430"/>
    <w:pPr>
      <w:suppressAutoHyphens/>
      <w:spacing w:after="200"/>
      <w:ind w:left="720"/>
      <w:jc w:val="left"/>
    </w:pPr>
    <w:rPr>
      <w:rFonts w:ascii="Calibri" w:eastAsia="SimSun" w:hAnsi="Calibri" w:cs="Tahoma"/>
      <w:color w:val="auto"/>
      <w:kern w:val="1"/>
      <w:lang w:eastAsia="ar-SA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67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reading-time-estimateparagraph">
    <w:name w:val="post-reading-time-estimate__paragraph"/>
    <w:basedOn w:val="Normal"/>
    <w:rsid w:val="00EF1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2D3B"/>
    <w:pPr>
      <w:jc w:val="both"/>
    </w:pPr>
    <w:rPr>
      <w:rFonts w:ascii="Arial" w:eastAsiaTheme="minorEastAsia" w:hAnsi="Arial"/>
      <w:b/>
      <w:bCs/>
      <w:color w:val="000000" w:themeColor="text1"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2D3B"/>
    <w:rPr>
      <w:rFonts w:ascii="Arial" w:eastAsiaTheme="minorHAnsi" w:hAnsi="Arial"/>
      <w:b/>
      <w:bCs/>
      <w:color w:val="000000" w:themeColor="text1"/>
      <w:sz w:val="20"/>
      <w:szCs w:val="20"/>
      <w:lang w:eastAsia="en-US"/>
    </w:rPr>
  </w:style>
  <w:style w:type="paragraph" w:styleId="Revisi">
    <w:name w:val="Revision"/>
    <w:hidden/>
    <w:uiPriority w:val="99"/>
    <w:semiHidden/>
    <w:rsid w:val="00AF12F8"/>
    <w:pPr>
      <w:spacing w:after="0" w:line="240" w:lineRule="auto"/>
    </w:pPr>
    <w:rPr>
      <w:rFonts w:ascii="Arial" w:hAnsi="Arial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90"/>
    <w:pPr>
      <w:spacing w:after="0"/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link w:val="Ttol1Car"/>
    <w:uiPriority w:val="9"/>
    <w:qFormat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B6099"/>
    <w:pPr>
      <w:keepNext/>
      <w:keepLines/>
      <w:spacing w:before="40" w:line="240" w:lineRule="auto"/>
      <w:ind w:left="720" w:hanging="720"/>
      <w:jc w:val="left"/>
      <w:outlineLvl w:val="1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67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CB609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54655A"/>
    <w:pPr>
      <w:ind w:left="720"/>
      <w:contextualSpacing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26445E"/>
    <w:rPr>
      <w:sz w:val="24"/>
    </w:rPr>
  </w:style>
  <w:style w:type="paragraph" w:customStyle="1" w:styleId="Tipusplantilla">
    <w:name w:val="Tipus plantilla"/>
    <w:basedOn w:val="Normal"/>
    <w:qFormat/>
    <w:rsid w:val="00DF747C"/>
    <w:pPr>
      <w:jc w:val="right"/>
    </w:pPr>
    <w:rPr>
      <w:rFonts w:cs="Arial"/>
      <w:b/>
      <w:color w:val="DC002E"/>
      <w:sz w:val="18"/>
      <w:szCs w:val="20"/>
      <w:lang w:val="es-ES_tradnl"/>
    </w:rPr>
  </w:style>
  <w:style w:type="paragraph" w:customStyle="1" w:styleId="EntradaDestacats">
    <w:name w:val="Entrada/Destacats"/>
    <w:basedOn w:val="Pargrafdellista"/>
    <w:link w:val="EntradaDestacatsCar"/>
    <w:rsid w:val="00DF747C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DF747C"/>
    <w:rPr>
      <w:rFonts w:ascii="Arial" w:hAnsi="Arial"/>
      <w:b/>
      <w:color w:val="000000" w:themeColor="text1"/>
      <w:sz w:val="28"/>
      <w:szCs w:val="28"/>
    </w:rPr>
  </w:style>
  <w:style w:type="paragraph" w:customStyle="1" w:styleId="Datadocument">
    <w:name w:val="Data document"/>
    <w:basedOn w:val="Normal"/>
    <w:qFormat/>
    <w:rsid w:val="00DF747C"/>
    <w:pPr>
      <w:jc w:val="right"/>
    </w:pPr>
    <w:rPr>
      <w:rFonts w:cs="Arial"/>
      <w:sz w:val="16"/>
      <w:szCs w:val="16"/>
    </w:rPr>
  </w:style>
  <w:style w:type="paragraph" w:customStyle="1" w:styleId="Titol">
    <w:name w:val="Titol"/>
    <w:basedOn w:val="Normal"/>
    <w:link w:val="TitolCar"/>
    <w:qFormat/>
    <w:rsid w:val="00125176"/>
    <w:rPr>
      <w:b/>
      <w:color w:val="auto"/>
      <w:sz w:val="36"/>
      <w:szCs w:val="56"/>
    </w:rPr>
  </w:style>
  <w:style w:type="character" w:customStyle="1" w:styleId="TitolCar">
    <w:name w:val="Titol Car"/>
    <w:basedOn w:val="Tipusdelletraperdefectedelpargraf"/>
    <w:link w:val="Titol"/>
    <w:rsid w:val="00125176"/>
    <w:rPr>
      <w:rFonts w:ascii="Arial" w:hAnsi="Arial"/>
      <w:b/>
      <w:sz w:val="36"/>
      <w:szCs w:val="56"/>
    </w:rPr>
  </w:style>
  <w:style w:type="paragraph" w:customStyle="1" w:styleId="Destacatintern">
    <w:name w:val="Destacat intern"/>
    <w:basedOn w:val="Normal"/>
    <w:rsid w:val="002A6657"/>
    <w:rPr>
      <w:rFonts w:cs="Arial"/>
      <w:b/>
      <w:szCs w:val="20"/>
      <w:lang w:val="fr-FR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Llistatditems">
    <w:name w:val="Llistat d'items"/>
    <w:basedOn w:val="Pargrafdellista"/>
    <w:qFormat/>
    <w:rsid w:val="00DE50DC"/>
    <w:pPr>
      <w:numPr>
        <w:numId w:val="2"/>
      </w:numPr>
    </w:pPr>
    <w:rPr>
      <w:rFonts w:cs="Arial"/>
      <w:szCs w:val="20"/>
      <w:lang w:val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unhideWhenUsed/>
    <w:rsid w:val="00A773A0"/>
    <w:rPr>
      <w:vertAlign w:val="superscript"/>
    </w:rPr>
  </w:style>
  <w:style w:type="paragraph" w:customStyle="1" w:styleId="Itemsprincipals">
    <w:name w:val="Items principals"/>
    <w:basedOn w:val="Llistatditems"/>
    <w:qFormat/>
    <w:rsid w:val="00E604CE"/>
    <w:rPr>
      <w:b/>
      <w:color w:val="7F7F7F" w:themeColor="text1" w:themeTint="80"/>
    </w:rPr>
  </w:style>
  <w:style w:type="character" w:styleId="Enlla">
    <w:name w:val="Hyperlink"/>
    <w:basedOn w:val="Tipusdelletraperdefectedelpargraf"/>
    <w:uiPriority w:val="99"/>
    <w:unhideWhenUsed/>
    <w:rsid w:val="0029489B"/>
    <w:rPr>
      <w:color w:val="DC092E"/>
      <w:u w:val="single"/>
    </w:rPr>
  </w:style>
  <w:style w:type="character" w:customStyle="1" w:styleId="apple-converted-space">
    <w:name w:val="apple-converted-space"/>
    <w:basedOn w:val="Tipusdelletraperdefectedelpargraf"/>
    <w:rsid w:val="007A65A7"/>
  </w:style>
  <w:style w:type="paragraph" w:styleId="NormalWeb">
    <w:name w:val="Normal (Web)"/>
    <w:basedOn w:val="Normal"/>
    <w:uiPriority w:val="99"/>
    <w:unhideWhenUsed/>
    <w:rsid w:val="00314F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12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71A2A"/>
    <w:rPr>
      <w:b/>
      <w:bCs/>
    </w:rPr>
  </w:style>
  <w:style w:type="character" w:customStyle="1" w:styleId="hps">
    <w:name w:val="hps"/>
    <w:basedOn w:val="Tipusdelletraperdefectedelpargraf"/>
    <w:rsid w:val="00E720DF"/>
  </w:style>
  <w:style w:type="character" w:customStyle="1" w:styleId="posted-on7">
    <w:name w:val="posted-on7"/>
    <w:basedOn w:val="Tipusdelletraperdefectedelpargraf"/>
    <w:rsid w:val="00B1095B"/>
  </w:style>
  <w:style w:type="character" w:customStyle="1" w:styleId="author">
    <w:name w:val="author"/>
    <w:basedOn w:val="Tipusdelletraperdefectedelpargraf"/>
    <w:rsid w:val="00B1095B"/>
  </w:style>
  <w:style w:type="character" w:customStyle="1" w:styleId="tag-links4">
    <w:name w:val="tag-links4"/>
    <w:basedOn w:val="Tipusdelletraperdefectedelpargraf"/>
    <w:rsid w:val="00B1095B"/>
  </w:style>
  <w:style w:type="paragraph" w:customStyle="1" w:styleId="subtitol">
    <w:name w:val="subtitol"/>
    <w:basedOn w:val="Normal"/>
    <w:rsid w:val="00D01084"/>
    <w:pPr>
      <w:spacing w:line="240" w:lineRule="auto"/>
    </w:pPr>
    <w:rPr>
      <w:rFonts w:ascii="Calibri" w:eastAsiaTheme="minorHAnsi" w:hAnsi="Calibri" w:cs="Calibri"/>
      <w:b/>
      <w:bCs/>
      <w:color w:val="DC002E"/>
      <w:sz w:val="28"/>
      <w:szCs w:val="28"/>
    </w:rPr>
  </w:style>
  <w:style w:type="paragraph" w:customStyle="1" w:styleId="p3">
    <w:name w:val="p3"/>
    <w:basedOn w:val="Normal"/>
    <w:rsid w:val="00ED5E2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1">
    <w:name w:val="p1"/>
    <w:basedOn w:val="Normal"/>
    <w:rsid w:val="00ED5E2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s1">
    <w:name w:val="s1"/>
    <w:basedOn w:val="Tipusdelletraperdefectedelpargraf"/>
    <w:rsid w:val="00ED5E2C"/>
  </w:style>
  <w:style w:type="paragraph" w:customStyle="1" w:styleId="Titolintern">
    <w:name w:val="Titol intern"/>
    <w:basedOn w:val="Normal"/>
    <w:rsid w:val="00A17135"/>
    <w:pPr>
      <w:spacing w:after="160" w:line="288" w:lineRule="auto"/>
      <w:ind w:left="2160"/>
      <w:jc w:val="left"/>
    </w:pPr>
    <w:rPr>
      <w:rFonts w:asciiTheme="minorHAnsi" w:hAnsiTheme="minorHAnsi"/>
      <w:b/>
      <w:bCs/>
      <w:noProof/>
      <w:color w:val="5A5A5A" w:themeColor="text1" w:themeTint="A5"/>
      <w:sz w:val="21"/>
      <w:szCs w:val="24"/>
      <w:lang w:val="fr-FR"/>
    </w:rPr>
  </w:style>
  <w:style w:type="table" w:customStyle="1" w:styleId="Tabladecuadrcula2-nfasis21">
    <w:name w:val="Tabla de cuadrícula 2 - Énfasis 21"/>
    <w:basedOn w:val="Taulanormal"/>
    <w:uiPriority w:val="47"/>
    <w:rsid w:val="00A17135"/>
    <w:pPr>
      <w:spacing w:after="0" w:line="240" w:lineRule="auto"/>
      <w:ind w:left="216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fasi">
    <w:name w:val="Emphasis"/>
    <w:basedOn w:val="Tipusdelletraperdefectedelpargraf"/>
    <w:uiPriority w:val="20"/>
    <w:qFormat/>
    <w:rsid w:val="00422339"/>
    <w:rPr>
      <w:i/>
      <w:iCs/>
    </w:rPr>
  </w:style>
  <w:style w:type="paragraph" w:customStyle="1" w:styleId="Data1">
    <w:name w:val="Data1"/>
    <w:basedOn w:val="Normal"/>
    <w:rsid w:val="009D4B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sz w:val="20"/>
      <w:szCs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B6099"/>
    <w:rPr>
      <w:rFonts w:ascii="Helvetica Neue" w:eastAsiaTheme="minorHAnsi" w:hAnsi="Helvetica Neue"/>
      <w:sz w:val="20"/>
      <w:szCs w:val="20"/>
      <w:lang w:eastAsia="en-US"/>
    </w:rPr>
  </w:style>
  <w:style w:type="character" w:styleId="Refernciadecomentari">
    <w:name w:val="annotation reference"/>
    <w:uiPriority w:val="99"/>
    <w:semiHidden/>
    <w:unhideWhenUsed/>
    <w:rsid w:val="00CB6099"/>
    <w:rPr>
      <w:sz w:val="16"/>
      <w:szCs w:val="16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B6099"/>
    <w:rPr>
      <w:rFonts w:ascii="Helvetica Neue" w:eastAsiaTheme="minorHAnsi" w:hAnsi="Helvetica Neue"/>
      <w:sz w:val="20"/>
      <w:szCs w:val="20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sz w:val="20"/>
      <w:szCs w:val="20"/>
      <w:lang w:eastAsia="en-US"/>
    </w:rPr>
  </w:style>
  <w:style w:type="paragraph" w:styleId="Llegenda">
    <w:name w:val="caption"/>
    <w:basedOn w:val="Normal"/>
    <w:next w:val="Normal"/>
    <w:uiPriority w:val="35"/>
    <w:unhideWhenUsed/>
    <w:qFormat/>
    <w:rsid w:val="00CB6099"/>
    <w:pPr>
      <w:spacing w:after="200" w:line="240" w:lineRule="auto"/>
      <w:jc w:val="left"/>
    </w:pPr>
    <w:rPr>
      <w:rFonts w:ascii="Helvetica Neue" w:eastAsiaTheme="minorHAnsi" w:hAnsi="Helvetica Neue"/>
      <w:i/>
      <w:iCs/>
      <w:color w:val="1F497D" w:themeColor="text2"/>
      <w:sz w:val="18"/>
      <w:szCs w:val="18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CB6099"/>
    <w:pPr>
      <w:keepLines/>
      <w:spacing w:before="480"/>
      <w:ind w:left="720" w:hanging="360"/>
      <w:jc w:val="left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  <w:lang w:eastAsia="es-ES_tradnl"/>
    </w:rPr>
  </w:style>
  <w:style w:type="paragraph" w:styleId="IDC1">
    <w:name w:val="toc 1"/>
    <w:basedOn w:val="Normal"/>
    <w:next w:val="Normal"/>
    <w:autoRedefine/>
    <w:uiPriority w:val="39"/>
    <w:unhideWhenUsed/>
    <w:rsid w:val="00CB6099"/>
    <w:pPr>
      <w:spacing w:before="120" w:line="240" w:lineRule="auto"/>
      <w:jc w:val="left"/>
    </w:pPr>
    <w:rPr>
      <w:rFonts w:asciiTheme="majorHAnsi" w:eastAsiaTheme="minorHAnsi" w:hAnsiTheme="majorHAnsi"/>
      <w:b/>
      <w:bCs/>
      <w:color w:val="548DD4"/>
      <w:sz w:val="24"/>
      <w:szCs w:val="24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CB6099"/>
    <w:pPr>
      <w:spacing w:line="240" w:lineRule="auto"/>
      <w:jc w:val="left"/>
    </w:pPr>
    <w:rPr>
      <w:rFonts w:ascii="Helvetica Neue" w:eastAsiaTheme="minorHAnsi" w:hAnsi="Helvetica Neue"/>
      <w:color w:val="auto"/>
      <w:lang w:eastAsia="en-US"/>
    </w:rPr>
  </w:style>
  <w:style w:type="table" w:customStyle="1" w:styleId="Tabladecuadrcula2-nfasis61">
    <w:name w:val="Tabla de cuadrícula 2 - Énfasis 61"/>
    <w:basedOn w:val="Taulanormal"/>
    <w:uiPriority w:val="47"/>
    <w:rsid w:val="00CB6099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st">
    <w:name w:val="st"/>
    <w:basedOn w:val="Tipusdelletraperdefectedelpargraf"/>
    <w:rsid w:val="0011079D"/>
  </w:style>
  <w:style w:type="paragraph" w:customStyle="1" w:styleId="Cuerpo">
    <w:name w:val="Cuerpo"/>
    <w:rsid w:val="00A736E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inguno">
    <w:name w:val="Ninguno"/>
    <w:rsid w:val="00A736E8"/>
    <w:rPr>
      <w:lang w:val="en-US"/>
    </w:rPr>
  </w:style>
  <w:style w:type="paragraph" w:customStyle="1" w:styleId="Captol">
    <w:name w:val="Capítol"/>
    <w:basedOn w:val="Itemsprincipals"/>
    <w:uiPriority w:val="99"/>
    <w:qFormat/>
    <w:rsid w:val="00A736E8"/>
    <w:pPr>
      <w:ind w:left="360"/>
    </w:pPr>
    <w:rPr>
      <w:color w:val="auto"/>
      <w:sz w:val="32"/>
    </w:rPr>
  </w:style>
  <w:style w:type="character" w:customStyle="1" w:styleId="StrongEmphasis">
    <w:name w:val="Strong Emphasis"/>
    <w:qFormat/>
    <w:rsid w:val="00E05E21"/>
    <w:rPr>
      <w:b/>
      <w:bCs/>
    </w:rPr>
  </w:style>
  <w:style w:type="paragraph" w:customStyle="1" w:styleId="Normal1">
    <w:name w:val="Normal1"/>
    <w:rsid w:val="00384560"/>
    <w:pPr>
      <w:spacing w:after="0"/>
    </w:pPr>
    <w:rPr>
      <w:rFonts w:ascii="Arial" w:eastAsia="Arial" w:hAnsi="Arial" w:cs="Arial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912E8"/>
    <w:rPr>
      <w:color w:val="800080" w:themeColor="followedHyperlink"/>
      <w:u w:val="single"/>
    </w:rPr>
  </w:style>
  <w:style w:type="paragraph" w:customStyle="1" w:styleId="Prrafodelista2">
    <w:name w:val="Párrafo de lista2"/>
    <w:basedOn w:val="Normal"/>
    <w:rsid w:val="00887430"/>
    <w:pPr>
      <w:suppressAutoHyphens/>
      <w:spacing w:after="200"/>
      <w:ind w:left="720"/>
      <w:jc w:val="left"/>
    </w:pPr>
    <w:rPr>
      <w:rFonts w:ascii="Calibri" w:eastAsia="SimSun" w:hAnsi="Calibri" w:cs="Tahoma"/>
      <w:color w:val="auto"/>
      <w:kern w:val="1"/>
      <w:lang w:eastAsia="ar-SA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67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reading-time-estimateparagraph">
    <w:name w:val="post-reading-time-estimate__paragraph"/>
    <w:basedOn w:val="Normal"/>
    <w:rsid w:val="00EF1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2D3B"/>
    <w:pPr>
      <w:jc w:val="both"/>
    </w:pPr>
    <w:rPr>
      <w:rFonts w:ascii="Arial" w:eastAsiaTheme="minorEastAsia" w:hAnsi="Arial"/>
      <w:b/>
      <w:bCs/>
      <w:color w:val="000000" w:themeColor="text1"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2D3B"/>
    <w:rPr>
      <w:rFonts w:ascii="Arial" w:eastAsiaTheme="minorHAnsi" w:hAnsi="Arial"/>
      <w:b/>
      <w:bCs/>
      <w:color w:val="000000" w:themeColor="text1"/>
      <w:sz w:val="20"/>
      <w:szCs w:val="20"/>
      <w:lang w:eastAsia="en-US"/>
    </w:rPr>
  </w:style>
  <w:style w:type="paragraph" w:styleId="Revisi">
    <w:name w:val="Revision"/>
    <w:hidden/>
    <w:uiPriority w:val="99"/>
    <w:semiHidden/>
    <w:rsid w:val="00AF12F8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002">
              <w:marLeft w:val="0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6" w:color="CCCCCC"/>
              </w:divBdr>
            </w:div>
          </w:divsChild>
        </w:div>
      </w:divsChild>
    </w:div>
    <w:div w:id="93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82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9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66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41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8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411409\AppData\Local\Microsoft\Windows\INetCache\Content.Outlook\1QG63J2K\Dades%20IEET%20mandat%20+graf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a-ES" sz="1400"/>
              <a:t>Total ingressat per IEET 2019 - 2022</a:t>
            </a:r>
          </a:p>
          <a:p>
            <a:pPr>
              <a:defRPr sz="1400"/>
            </a:pPr>
            <a:r>
              <a:rPr lang="ca-ES" sz="1400"/>
              <a:t>54.837.211 €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55165560756135E-2"/>
          <c:y val="0.18444813888878156"/>
          <c:w val="0.83489668878487733"/>
          <c:h val="0.73528206148705999"/>
        </c:manualLayout>
      </c:layout>
      <c:ofPieChart>
        <c:ofPieType val="bar"/>
        <c:varyColors val="1"/>
        <c:ser>
          <c:idx val="0"/>
          <c:order val="0"/>
          <c:dLbls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'GRAFICO (2)'!$B$4:$B$11</c:f>
              <c:strCache>
                <c:ptCount val="8"/>
                <c:pt idx="0">
                  <c:v>Transferències TdB</c:v>
                </c:pt>
                <c:pt idx="1">
                  <c:v>Pendent assignació</c:v>
                </c:pt>
                <c:pt idx="2">
                  <c:v>Coneixement, gestió i ordenació</c:v>
                </c:pt>
                <c:pt idx="3">
                  <c:v>Desenvolupament econòmic i promoció</c:v>
                </c:pt>
                <c:pt idx="4">
                  <c:v>Turisme i proximitat</c:v>
                </c:pt>
                <c:pt idx="5">
                  <c:v>Patrimoni i cultura</c:v>
                </c:pt>
                <c:pt idx="6">
                  <c:v>Sostenibilitat turística</c:v>
                </c:pt>
                <c:pt idx="7">
                  <c:v>Ús turístic de la mobilitat</c:v>
                </c:pt>
              </c:strCache>
            </c:strRef>
          </c:cat>
          <c:val>
            <c:numRef>
              <c:f>'GRAFICO (2)'!$C$4:$C$11</c:f>
            </c:numRef>
          </c:val>
        </c:ser>
        <c:ser>
          <c:idx val="1"/>
          <c:order val="1"/>
          <c:dLbls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'GRAFICO (2)'!$B$4:$B$11</c:f>
              <c:strCache>
                <c:ptCount val="8"/>
                <c:pt idx="0">
                  <c:v>Transferències TdB</c:v>
                </c:pt>
                <c:pt idx="1">
                  <c:v>Pendent assignació</c:v>
                </c:pt>
                <c:pt idx="2">
                  <c:v>Coneixement, gestió i ordenació</c:v>
                </c:pt>
                <c:pt idx="3">
                  <c:v>Desenvolupament econòmic i promoció</c:v>
                </c:pt>
                <c:pt idx="4">
                  <c:v>Turisme i proximitat</c:v>
                </c:pt>
                <c:pt idx="5">
                  <c:v>Patrimoni i cultura</c:v>
                </c:pt>
                <c:pt idx="6">
                  <c:v>Sostenibilitat turística</c:v>
                </c:pt>
                <c:pt idx="7">
                  <c:v>Ús turístic de la mobilitat</c:v>
                </c:pt>
              </c:strCache>
            </c:strRef>
          </c:cat>
          <c:val>
            <c:numRef>
              <c:f>'GRAFICO (2)'!$D$4:$D$11</c:f>
            </c:numRef>
          </c:val>
        </c:ser>
        <c:ser>
          <c:idx val="2"/>
          <c:order val="2"/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446118672655206E-2"/>
                  <c:y val="0.250957405905402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Transferències</a:t>
                    </a:r>
                  </a:p>
                  <a:p>
                    <a:r>
                      <a:rPr lang="en-US"/>
                      <a:t>Turisme de Barcelona</a:t>
                    </a:r>
                  </a:p>
                  <a:p>
                    <a:r>
                      <a:rPr lang="en-US"/>
                      <a:t>17.000.000 €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Pendent assignació 1.385.032 €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079584069721972"/>
                  <c:y val="-1.0048150907539478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Coneixement, 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gestió i ordenació 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13.171.305 €</a:t>
                    </a:r>
                    <a:endParaRPr lang="en-US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134434239714615E-2"/>
                  <c:y val="-1.8764212289595662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Desenvolupament 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econòmic i promoció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11.224.066 €</a:t>
                    </a:r>
                    <a:endParaRPr lang="en-US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9575658104322257E-2"/>
                  <c:y val="1.180815597776042E-3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Turisme i proximitat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>
                        <a:solidFill>
                          <a:schemeClr val="bg1"/>
                        </a:solidFill>
                      </a:rPr>
                      <a:t>4.353.172 €</a:t>
                    </a:r>
                    <a:endParaRPr lang="en-US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49818999093063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/>
                      <a:t>Patrimoni i cultura</a:t>
                    </a: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r>
                      <a:rPr lang="en-US" sz="800" b="1"/>
                      <a:t>4.170.308 €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3225806451612909E-2"/>
                  <c:y val="8.3759678104018326E-2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Sostenibilitat turística</a:t>
                    </a:r>
                  </a:p>
                  <a:p>
                    <a:r>
                      <a:rPr lang="en-US" sz="800" b="1"/>
                      <a:t>2.233.325 €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78168504101006E-2"/>
                  <c:y val="0.13747964775050686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Ús turístic de la mobilitat</a:t>
                    </a:r>
                  </a:p>
                  <a:p>
                    <a:r>
                      <a:rPr lang="en-US" sz="800" b="1"/>
                      <a:t>1.300.000 €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21930535238403748"/>
                  <c:y val="5.9516989227587054E-3"/>
                </c:manualLayout>
              </c:layout>
              <c:tx>
                <c:rich>
                  <a:bodyPr/>
                  <a:lstStyle/>
                  <a:p>
                    <a:r>
                      <a:rPr lang="en-US" sz="800" b="1"/>
                      <a:t>Projectes Ajuntament
</a:t>
                    </a:r>
                    <a:r>
                      <a:rPr lang="ca-ES" sz="800" b="1" i="0" u="none" strike="noStrike" baseline="0">
                        <a:effectLst/>
                      </a:rPr>
                      <a:t>36.452.179 €</a:t>
                    </a:r>
                    <a:endParaRPr lang="en-US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ca-E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'GRAFICO (2)'!$B$4:$B$11</c:f>
              <c:strCache>
                <c:ptCount val="8"/>
                <c:pt idx="0">
                  <c:v>Transferències TdB</c:v>
                </c:pt>
                <c:pt idx="1">
                  <c:v>Pendent assignació</c:v>
                </c:pt>
                <c:pt idx="2">
                  <c:v>Coneixement, gestió i ordenació</c:v>
                </c:pt>
                <c:pt idx="3">
                  <c:v>Desenvolupament econòmic i promoció</c:v>
                </c:pt>
                <c:pt idx="4">
                  <c:v>Turisme i proximitat</c:v>
                </c:pt>
                <c:pt idx="5">
                  <c:v>Patrimoni i cultura</c:v>
                </c:pt>
                <c:pt idx="6">
                  <c:v>Sostenibilitat turística</c:v>
                </c:pt>
                <c:pt idx="7">
                  <c:v>Ús turístic de la mobilitat</c:v>
                </c:pt>
              </c:strCache>
            </c:strRef>
          </c:cat>
          <c:val>
            <c:numRef>
              <c:f>'GRAFICO (2)'!$E$4:$E$11</c:f>
              <c:numCache>
                <c:formatCode>#,##0.00\ "€"</c:formatCode>
                <c:ptCount val="8"/>
                <c:pt idx="0">
                  <c:v>17000000</c:v>
                </c:pt>
                <c:pt idx="1">
                  <c:v>1385032.85</c:v>
                </c:pt>
                <c:pt idx="2">
                  <c:v>13171305.869999999</c:v>
                </c:pt>
                <c:pt idx="3">
                  <c:v>11224066.219999999</c:v>
                </c:pt>
                <c:pt idx="4">
                  <c:v>4353172.8</c:v>
                </c:pt>
                <c:pt idx="5">
                  <c:v>4170308.77</c:v>
                </c:pt>
                <c:pt idx="6">
                  <c:v>2233325.3600000003</c:v>
                </c:pt>
                <c:pt idx="7">
                  <c:v>1300000</c:v>
                </c:pt>
              </c:numCache>
            </c:numRef>
          </c:val>
        </c:ser>
        <c:dLbls>
          <c:dLblPos val="bestFit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gapWidth val="100"/>
        <c:splitType val="pos"/>
        <c:splitPos val="6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0.92824</cdr:x>
      <cdr:y>0.77066</cdr:y>
    </cdr:from>
    <cdr:to>
      <cdr:x>0.93372</cdr:x>
      <cdr:y>0.84597</cdr:y>
    </cdr:to>
    <cdr:cxnSp macro="">
      <cdr:nvCxnSpPr>
        <cdr:cNvPr id="2" name="Connector angular 8"/>
        <cdr:cNvCxnSpPr/>
      </cdr:nvCxnSpPr>
      <cdr:spPr>
        <a:xfrm xmlns:a="http://schemas.openxmlformats.org/drawingml/2006/main" rot="16200000" flipH="1">
          <a:off x="5262928" y="3479966"/>
          <a:ext cx="325715" cy="31938"/>
        </a:xfrm>
        <a:prstGeom xmlns:a="http://schemas.openxmlformats.org/drawingml/2006/main" prst="bentConnector3">
          <a:avLst>
            <a:gd name="adj1" fmla="val 1176"/>
          </a:avLst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0.92194</cdr:x>
      <cdr:y>0.8085</cdr:y>
    </cdr:from>
    <cdr:to>
      <cdr:x>0.94947</cdr:x>
      <cdr:y>0.91214</cdr:y>
    </cdr:to>
    <cdr:cxnSp macro="">
      <cdr:nvCxnSpPr>
        <cdr:cNvPr id="3" name="Connector angular 11"/>
        <cdr:cNvCxnSpPr/>
      </cdr:nvCxnSpPr>
      <cdr:spPr>
        <a:xfrm xmlns:a="http://schemas.openxmlformats.org/drawingml/2006/main" rot="16200000" flipH="1">
          <a:off x="5229167" y="3640667"/>
          <a:ext cx="448241" cy="160446"/>
        </a:xfrm>
        <a:prstGeom xmlns:a="http://schemas.openxmlformats.org/drawingml/2006/main" prst="bentConnector3">
          <a:avLst>
            <a:gd name="adj1" fmla="val -3218"/>
          </a:avLst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0CC5-9909-4EA3-95BF-11C7B78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2023-03-17T08:06:00Z</cp:lastPrinted>
  <dcterms:created xsi:type="dcterms:W3CDTF">2023-03-17T09:06:00Z</dcterms:created>
  <dcterms:modified xsi:type="dcterms:W3CDTF">2023-03-17T09:06:00Z</dcterms:modified>
</cp:coreProperties>
</file>