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"/>
        <w:gridCol w:w="148"/>
        <w:gridCol w:w="284"/>
        <w:gridCol w:w="496"/>
        <w:gridCol w:w="84"/>
        <w:gridCol w:w="270"/>
        <w:gridCol w:w="1079"/>
        <w:gridCol w:w="55"/>
        <w:gridCol w:w="425"/>
        <w:gridCol w:w="142"/>
        <w:gridCol w:w="1019"/>
        <w:gridCol w:w="199"/>
        <w:gridCol w:w="58"/>
        <w:gridCol w:w="362"/>
        <w:gridCol w:w="928"/>
        <w:gridCol w:w="553"/>
        <w:gridCol w:w="789"/>
        <w:gridCol w:w="1276"/>
        <w:gridCol w:w="1337"/>
        <w:gridCol w:w="736"/>
      </w:tblGrid>
      <w:tr w:rsidR="000E282C" w:rsidRPr="006F1A48" w:rsidTr="00CD792B">
        <w:trPr>
          <w:trHeight w:val="990"/>
        </w:trPr>
        <w:tc>
          <w:tcPr>
            <w:tcW w:w="992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FBFBF"/>
            <w:vAlign w:val="center"/>
            <w:hideMark/>
          </w:tcPr>
          <w:p w:rsidR="00EB1B46" w:rsidRPr="006715AA" w:rsidRDefault="00EB1B46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</w:pPr>
            <w:r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JUSTIFICACIÓ DE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LA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CONVOCATÒRIA DE SUBVENCIONS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A PROJECTES DE RECERCA I INNOVACIÓ DEL PLA BARCELONA CIÈNCIA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2019 </w:t>
            </w:r>
            <w:r w:rsidR="003D6040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>- 2020</w:t>
            </w:r>
          </w:p>
          <w:p w:rsidR="00EB1B46" w:rsidRPr="0011189B" w:rsidRDefault="006715AA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ca-ES" w:eastAsia="ca-ES"/>
              </w:rPr>
              <w:t>atorgada per: INSTITUT DE CULTURA DE BARCELONA (ICUB)</w:t>
            </w:r>
          </w:p>
        </w:tc>
        <w:tc>
          <w:tcPr>
            <w:tcW w:w="736" w:type="dxa"/>
            <w:tcBorders>
              <w:left w:val="single" w:sz="2" w:space="0" w:color="808080"/>
            </w:tcBorders>
            <w:shd w:val="clear" w:color="auto" w:fill="auto"/>
            <w:noWrap/>
            <w:vAlign w:val="bottom"/>
            <w:hideMark/>
          </w:tcPr>
          <w:p w:rsidR="00EB1B46" w:rsidRPr="006F1A48" w:rsidRDefault="00EB1B4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1B2727" w:rsidRPr="006F1A48" w:rsidRDefault="001B2727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C2767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34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strike/>
                <w:color w:val="FF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beneficiària: </w:t>
            </w:r>
          </w:p>
        </w:tc>
        <w:tc>
          <w:tcPr>
            <w:tcW w:w="652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NIF:</w:t>
            </w:r>
          </w:p>
        </w:tc>
        <w:tc>
          <w:tcPr>
            <w:tcW w:w="935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2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DE3CAD" w:rsidRDefault="00F76E18" w:rsidP="00F76E18">
            <w:pPr>
              <w:spacing w:after="0" w:line="240" w:lineRule="auto"/>
              <w:ind w:right="-130"/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2" w:name="Text8"/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4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550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9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Des de: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fins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</w:t>
            </w:r>
          </w:p>
        </w:tc>
      </w:tr>
      <w:tr w:rsidR="00F76E18" w:rsidRPr="006F1A48" w:rsidTr="00CD792B">
        <w:trPr>
          <w:gridAfter w:val="1"/>
          <w:wAfter w:w="736" w:type="dxa"/>
          <w:trHeight w:val="260"/>
        </w:trPr>
        <w:tc>
          <w:tcPr>
            <w:tcW w:w="9924" w:type="dxa"/>
            <w:gridSpan w:val="2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6E18" w:rsidRPr="006F1A48" w:rsidRDefault="00F76E18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76E18" w:rsidRPr="006F1A48" w:rsidTr="00CD792B">
        <w:trPr>
          <w:gridAfter w:val="1"/>
          <w:wAfter w:w="736" w:type="dxa"/>
          <w:trHeight w:val="307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Default="00F76E18" w:rsidP="00EB442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ENTITAT</w:t>
            </w:r>
            <w:r w:rsidR="00EB442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NO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LÍDER</w:t>
            </w:r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14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509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</w:p>
        </w:tc>
        <w:tc>
          <w:tcPr>
            <w:tcW w:w="2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mb DNI/NIE número: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467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746C" w:rsidRPr="006F1A48" w:rsidRDefault="007B746C" w:rsidP="007B74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  <w:bookmarkStart w:id="5" w:name="Text12"/>
          </w:p>
        </w:tc>
        <w:bookmarkEnd w:id="5"/>
        <w:tc>
          <w:tcPr>
            <w:tcW w:w="52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746C" w:rsidRPr="006F1A48" w:rsidRDefault="007B746C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402460" w:rsidRPr="006F1A48" w:rsidTr="00CD792B">
        <w:trPr>
          <w:gridAfter w:val="1"/>
          <w:wAfter w:w="736" w:type="dxa"/>
          <w:trHeight w:val="290"/>
        </w:trPr>
        <w:tc>
          <w:tcPr>
            <w:tcW w:w="17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822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E282C" w:rsidRPr="006F1A48" w:rsidTr="00CD792B">
        <w:trPr>
          <w:gridAfter w:val="1"/>
          <w:wAfter w:w="736" w:type="dxa"/>
          <w:trHeight w:val="1347"/>
        </w:trPr>
        <w:tc>
          <w:tcPr>
            <w:tcW w:w="9924" w:type="dxa"/>
            <w:gridSpan w:val="20"/>
            <w:shd w:val="clear" w:color="auto" w:fill="auto"/>
            <w:hideMark/>
          </w:tcPr>
          <w:p w:rsidR="008B2E2C" w:rsidRDefault="008B2E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Pr="000E282C" w:rsidRDefault="000E282C" w:rsidP="00DE3CAD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0E282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DECLARA:</w:t>
            </w:r>
          </w:p>
          <w:p w:rsidR="000E282C" w:rsidRDefault="000E28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0E282C" w:rsidRPr="006F1A48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60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6F1A48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Memòria 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>d’actuació amb la relació de les activitats desenvolupades  i on s’indiqui el grau del compliment dels objectius proposats.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219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6DC6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Memòria econòmica: </w:t>
            </w:r>
          </w:p>
          <w:p w:rsidR="008B2E2C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1. </w:t>
            </w:r>
            <w:r w:rsidR="008B2E2C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 w:rsidR="008B2E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B56DC6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2. 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  <w:p w:rsidR="00B56DC6" w:rsidRDefault="00B56DC6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3.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6E2987" w:rsidRPr="006F1A48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4.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(totes les entitats de l’agrupació).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DE3CAD" w:rsidRDefault="008B2E2C" w:rsidP="006E2987">
            <w:pPr>
              <w:spacing w:before="60" w:after="60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  <w:lang w:val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Factures de la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subvenci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ó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atorgad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com a 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ínim,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la totalitat de l’import subvencionat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6E2987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Comprovants de pagament de les factures presentades.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E298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representat legal de l’entitat conforme les factures aportades són les úniques originals (no hi ha altres còpies de les mateixes factures presentades al mateix temps, als efectes i en les condicions de la justificació de la subvenció municipal, en altres administracions públiques).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CC280D" w:rsidRDefault="008B2E2C" w:rsidP="00B56DC6">
            <w:pPr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B56DC6">
              <w:rPr>
                <w:rFonts w:eastAsia="Times New Roman" w:cs="Arial"/>
                <w:sz w:val="18"/>
                <w:szCs w:val="18"/>
                <w:lang w:val="ca-ES" w:eastAsia="ca-ES"/>
              </w:rPr>
              <w:t>Auditoria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9"/>
            <w:shd w:val="clear" w:color="auto" w:fill="auto"/>
            <w:noWrap/>
            <w:vAlign w:val="bottom"/>
            <w:hideMark/>
          </w:tcPr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E2987" w:rsidRDefault="006E2987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76E18" w:rsidRPr="00AB574A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931" w:type="dxa"/>
            <w:gridSpan w:val="17"/>
            <w:shd w:val="clear" w:color="auto" w:fill="auto"/>
            <w:noWrap/>
            <w:vAlign w:val="bottom"/>
            <w:hideMark/>
          </w:tcPr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del</w:t>
            </w:r>
            <w:r w:rsidR="00AD48C6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ant legal de l’entitat no líder</w:t>
            </w:r>
          </w:p>
        </w:tc>
        <w:tc>
          <w:tcPr>
            <w:tcW w:w="2613" w:type="dxa"/>
            <w:gridSpan w:val="2"/>
            <w:shd w:val="clear" w:color="auto" w:fill="auto"/>
            <w:noWrap/>
            <w:vAlign w:val="bottom"/>
            <w:hideMark/>
          </w:tcPr>
          <w:p w:rsidR="00F76E18" w:rsidRPr="006F1A48" w:rsidRDefault="00F76E18" w:rsidP="004024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CD792B" w:rsidRPr="006F1A48" w:rsidTr="00CD792B">
        <w:trPr>
          <w:gridAfter w:val="16"/>
          <w:wAfter w:w="9312" w:type="dxa"/>
          <w:trHeight w:val="144"/>
        </w:trPr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gridAfter w:val="5"/>
          <w:wAfter w:w="4691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D792B" w:rsidRPr="006F1A48" w:rsidRDefault="00D769E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6135370" cy="1962785"/>
                      <wp:effectExtent l="12700" t="11430" r="14605" b="2603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5370" cy="19627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pt;margin-top:2.4pt;width:483.1pt;height:1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401" w:type="dxa"/>
            <w:gridSpan w:val="7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5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CD792B" w:rsidP="00085B0E">
      <w:pPr>
        <w:ind w:left="426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b) En relació al règim d’IVA :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br/>
      </w:r>
      <w:r w:rsidRPr="001664B3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Asse</w:t>
      </w:r>
      <w:r w:rsidRPr="001664B3">
        <w:rPr>
          <w:rFonts w:eastAsia="Times New Roman" w:cs="Arial"/>
          <w:color w:val="000000"/>
          <w:sz w:val="18"/>
          <w:szCs w:val="18"/>
          <w:lang w:val="ca-ES" w:eastAsia="ca-ES"/>
        </w:rPr>
        <w:t>n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yalar amb una “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>X” l’opció en la que es trobi:</w:t>
      </w:r>
    </w:p>
    <w:p w:rsidR="00CD792B" w:rsidRDefault="00402460" w:rsidP="005D43C9">
      <w:pPr>
        <w:ind w:left="720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NO s’ha deduït l’IVA suportat dels justificants d’aquesta subvenció, </w:t>
      </w:r>
      <w:r w:rsidRPr="006F1A48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per la qual cosa 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es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pren com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a despesa subvencionable l’import total de la factura, IVA inclòs.</w:t>
      </w:r>
    </w:p>
    <w:p w:rsidR="00CD792B" w:rsidRDefault="00CD792B" w:rsidP="005D43C9">
      <w:pPr>
        <w:ind w:left="720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402460" w:rsidRPr="005D43C9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SÍ s’ha deduït l’IVA suportat dels justificants d’aquesta subvenció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, per la qual cosa es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pren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com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 despesa subvencionable l’import brut de la factura, i si fos el cas, més l’IVA suportat que no s’hagi deduït</w:t>
      </w:r>
      <w:r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ab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BF6988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S’ha aplicat</w:t>
      </w:r>
      <w:r w:rsidR="00310A84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una regla de prorrata i el percentatge d’IVA deduït  és del 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instrText xml:space="preserve"> FORMTEXT </w:instrTex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separate"/>
      </w:r>
      <w:r w:rsidRPr="00AB574A">
        <w:rPr>
          <w:rFonts w:ascii="Calibri" w:eastAsia="Times New Roman" w:hAnsi="Calibri" w:cs="Arial"/>
          <w:noProof/>
          <w:color w:val="0066CC"/>
          <w:sz w:val="18"/>
          <w:szCs w:val="18"/>
          <w:lang w:val="ca-ES" w:eastAsia="ca-ES"/>
        </w:rPr>
        <w:t>     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>%</w:t>
      </w: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tbl>
      <w:tblPr>
        <w:tblW w:w="96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6"/>
        <w:gridCol w:w="2930"/>
        <w:gridCol w:w="2507"/>
        <w:gridCol w:w="439"/>
        <w:gridCol w:w="1483"/>
        <w:gridCol w:w="439"/>
        <w:gridCol w:w="969"/>
      </w:tblGrid>
      <w:tr w:rsidR="00CD792B" w:rsidRPr="006F1A48" w:rsidTr="00CD792B">
        <w:trPr>
          <w:trHeight w:val="896"/>
        </w:trPr>
        <w:tc>
          <w:tcPr>
            <w:tcW w:w="396" w:type="dxa"/>
            <w:shd w:val="clear" w:color="auto" w:fill="auto"/>
            <w:noWrap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223" w:type="dxa"/>
            <w:gridSpan w:val="7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CD792B" w:rsidRPr="006F1A48" w:rsidTr="00CD792B">
        <w:trPr>
          <w:trHeight w:val="16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223" w:type="dxa"/>
            <w:gridSpan w:val="7"/>
            <w:shd w:val="clear" w:color="auto" w:fill="auto"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</w: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 en la seva totalitat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CD792B" w:rsidRPr="006F1A48" w:rsidTr="00CD792B">
        <w:trPr>
          <w:trHeight w:val="15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  <w:tc>
          <w:tcPr>
            <w:tcW w:w="8767" w:type="dxa"/>
            <w:gridSpan w:val="6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</w:t>
            </w:r>
            <w:bookmarkStart w:id="7" w:name="_GoBack"/>
            <w:bookmarkEnd w:id="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de l’import de la subvenció de que li va ser atorgada i en conseqüència no correspon cap reintegrament.</w:t>
            </w:r>
          </w:p>
        </w:tc>
      </w:tr>
      <w:tr w:rsidR="00CD792B" w:rsidRPr="006F1A48" w:rsidTr="00CD792B">
        <w:trPr>
          <w:trHeight w:val="13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23" w:type="dxa"/>
            <w:gridSpan w:val="7"/>
            <w:shd w:val="clear" w:color="auto" w:fill="auto"/>
            <w:noWrap/>
            <w:vAlign w:val="bottom"/>
            <w:hideMark/>
          </w:tcPr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8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332" w:type="dxa"/>
            <w:gridSpan w:val="4"/>
            <w:shd w:val="clear" w:color="auto" w:fill="auto"/>
            <w:noWrap/>
            <w:vAlign w:val="bottom"/>
            <w:hideMark/>
          </w:tcPr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del</w:t>
            </w:r>
            <w:r w:rsidR="00AD48C6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ant legal de l’entitat no líder</w:t>
            </w:r>
          </w:p>
        </w:tc>
        <w:tc>
          <w:tcPr>
            <w:tcW w:w="2891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CD792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Pr="00BC7F9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P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sectPr w:rsidR="00CD792B" w:rsidRPr="00CD792B" w:rsidSect="00CD792B">
      <w:headerReference w:type="default" r:id="rId9"/>
      <w:footerReference w:type="default" r:id="rId10"/>
      <w:pgSz w:w="12240" w:h="15840"/>
      <w:pgMar w:top="1843" w:right="1041" w:bottom="28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F9" w:rsidRDefault="00870AF9" w:rsidP="007018FB">
      <w:pPr>
        <w:spacing w:after="0" w:line="240" w:lineRule="auto"/>
      </w:pPr>
      <w:r>
        <w:separator/>
      </w:r>
    </w:p>
  </w:endnote>
  <w:endnote w:type="continuationSeparator" w:id="0">
    <w:p w:rsidR="00870AF9" w:rsidRDefault="00870AF9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iedepgina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F9" w:rsidRDefault="00870AF9" w:rsidP="007018FB">
      <w:pPr>
        <w:spacing w:after="0" w:line="240" w:lineRule="auto"/>
      </w:pPr>
      <w:r>
        <w:separator/>
      </w:r>
    </w:p>
  </w:footnote>
  <w:footnote w:type="continuationSeparator" w:id="0">
    <w:p w:rsidR="00870AF9" w:rsidRDefault="00870AF9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D769EB" w:rsidP="007B746C">
    <w:pPr>
      <w:pStyle w:val="Encabezado"/>
      <w:tabs>
        <w:tab w:val="clear" w:pos="4252"/>
        <w:tab w:val="clear" w:pos="8504"/>
        <w:tab w:val="center" w:pos="4749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-270510</wp:posOffset>
          </wp:positionH>
          <wp:positionV relativeFrom="paragraph">
            <wp:posOffset>120015</wp:posOffset>
          </wp:positionV>
          <wp:extent cx="2571750" cy="488950"/>
          <wp:effectExtent l="0" t="0" r="0" b="6350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2720340</wp:posOffset>
              </wp:positionH>
              <wp:positionV relativeFrom="paragraph">
                <wp:posOffset>-118745</wp:posOffset>
              </wp:positionV>
              <wp:extent cx="3590925" cy="334010"/>
              <wp:effectExtent l="0" t="0" r="3810" b="381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46C" w:rsidRDefault="007B74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9.35pt;width:28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" stroked="f">
              <v:textbox>
                <w:txbxContent>
                  <w:p w:rsidR="007B746C" w:rsidRDefault="007B746C"/>
                </w:txbxContent>
              </v:textbox>
            </v:shape>
          </w:pict>
        </mc:Fallback>
      </mc:AlternateContent>
    </w:r>
    <w:r w:rsidR="007B746C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02B2D"/>
    <w:rsid w:val="00047E80"/>
    <w:rsid w:val="0005726E"/>
    <w:rsid w:val="00062BF5"/>
    <w:rsid w:val="00066D2F"/>
    <w:rsid w:val="000753BA"/>
    <w:rsid w:val="00076942"/>
    <w:rsid w:val="000836AC"/>
    <w:rsid w:val="00085B0E"/>
    <w:rsid w:val="00087116"/>
    <w:rsid w:val="00092D67"/>
    <w:rsid w:val="000973EC"/>
    <w:rsid w:val="000A578D"/>
    <w:rsid w:val="000B38CC"/>
    <w:rsid w:val="000B6C53"/>
    <w:rsid w:val="000E282C"/>
    <w:rsid w:val="00100366"/>
    <w:rsid w:val="0011189B"/>
    <w:rsid w:val="001359CA"/>
    <w:rsid w:val="0014040B"/>
    <w:rsid w:val="00151CA4"/>
    <w:rsid w:val="001664B3"/>
    <w:rsid w:val="001A58D1"/>
    <w:rsid w:val="001B2727"/>
    <w:rsid w:val="001D21C5"/>
    <w:rsid w:val="001D6223"/>
    <w:rsid w:val="001E3E49"/>
    <w:rsid w:val="00235817"/>
    <w:rsid w:val="00247AE3"/>
    <w:rsid w:val="00271761"/>
    <w:rsid w:val="00273019"/>
    <w:rsid w:val="002A5FF8"/>
    <w:rsid w:val="002B1647"/>
    <w:rsid w:val="002B3428"/>
    <w:rsid w:val="002E2860"/>
    <w:rsid w:val="0030783C"/>
    <w:rsid w:val="00310A84"/>
    <w:rsid w:val="0031318A"/>
    <w:rsid w:val="0033690E"/>
    <w:rsid w:val="00342750"/>
    <w:rsid w:val="00346E8D"/>
    <w:rsid w:val="0037238F"/>
    <w:rsid w:val="00373B02"/>
    <w:rsid w:val="003958E3"/>
    <w:rsid w:val="003B5229"/>
    <w:rsid w:val="003C5123"/>
    <w:rsid w:val="003D34F6"/>
    <w:rsid w:val="003D6040"/>
    <w:rsid w:val="00400CDF"/>
    <w:rsid w:val="00402460"/>
    <w:rsid w:val="004404B1"/>
    <w:rsid w:val="00440A93"/>
    <w:rsid w:val="00441675"/>
    <w:rsid w:val="00451222"/>
    <w:rsid w:val="00485DCB"/>
    <w:rsid w:val="004956EF"/>
    <w:rsid w:val="004B071B"/>
    <w:rsid w:val="004E674A"/>
    <w:rsid w:val="00542B0E"/>
    <w:rsid w:val="00547B88"/>
    <w:rsid w:val="00557EFC"/>
    <w:rsid w:val="005625FC"/>
    <w:rsid w:val="005D43C9"/>
    <w:rsid w:val="00602744"/>
    <w:rsid w:val="00611A19"/>
    <w:rsid w:val="00631EB5"/>
    <w:rsid w:val="0064658C"/>
    <w:rsid w:val="006564E2"/>
    <w:rsid w:val="006641BB"/>
    <w:rsid w:val="006715AA"/>
    <w:rsid w:val="00677E1C"/>
    <w:rsid w:val="00696CC4"/>
    <w:rsid w:val="00697427"/>
    <w:rsid w:val="006A2D63"/>
    <w:rsid w:val="006A6947"/>
    <w:rsid w:val="006C53B9"/>
    <w:rsid w:val="006D3213"/>
    <w:rsid w:val="006E2987"/>
    <w:rsid w:val="006F1A48"/>
    <w:rsid w:val="0070181F"/>
    <w:rsid w:val="007018FB"/>
    <w:rsid w:val="007110DB"/>
    <w:rsid w:val="00756699"/>
    <w:rsid w:val="00761DE3"/>
    <w:rsid w:val="00770ED0"/>
    <w:rsid w:val="0078272C"/>
    <w:rsid w:val="0078510E"/>
    <w:rsid w:val="00785415"/>
    <w:rsid w:val="007872BD"/>
    <w:rsid w:val="007A25E2"/>
    <w:rsid w:val="007B746C"/>
    <w:rsid w:val="007D445F"/>
    <w:rsid w:val="00820AE6"/>
    <w:rsid w:val="00832797"/>
    <w:rsid w:val="00842B1D"/>
    <w:rsid w:val="00861E08"/>
    <w:rsid w:val="00862A32"/>
    <w:rsid w:val="0086583F"/>
    <w:rsid w:val="00870AF9"/>
    <w:rsid w:val="00874DF8"/>
    <w:rsid w:val="008A506E"/>
    <w:rsid w:val="008A53D2"/>
    <w:rsid w:val="008B2E2C"/>
    <w:rsid w:val="008C438B"/>
    <w:rsid w:val="008D04AC"/>
    <w:rsid w:val="008E2C27"/>
    <w:rsid w:val="009220EB"/>
    <w:rsid w:val="00947855"/>
    <w:rsid w:val="0097005E"/>
    <w:rsid w:val="009A4562"/>
    <w:rsid w:val="009A7D83"/>
    <w:rsid w:val="009B3F2E"/>
    <w:rsid w:val="009B6F03"/>
    <w:rsid w:val="009E27E3"/>
    <w:rsid w:val="009E3C6A"/>
    <w:rsid w:val="00A05C7E"/>
    <w:rsid w:val="00A10F34"/>
    <w:rsid w:val="00A1785F"/>
    <w:rsid w:val="00A22B87"/>
    <w:rsid w:val="00A22F5B"/>
    <w:rsid w:val="00A27AC8"/>
    <w:rsid w:val="00A431AE"/>
    <w:rsid w:val="00A439A8"/>
    <w:rsid w:val="00A579DE"/>
    <w:rsid w:val="00A86496"/>
    <w:rsid w:val="00A94040"/>
    <w:rsid w:val="00AB574A"/>
    <w:rsid w:val="00AC3022"/>
    <w:rsid w:val="00AD48C6"/>
    <w:rsid w:val="00AE3093"/>
    <w:rsid w:val="00AF22B4"/>
    <w:rsid w:val="00B24C3F"/>
    <w:rsid w:val="00B56DC6"/>
    <w:rsid w:val="00B655BE"/>
    <w:rsid w:val="00B752E5"/>
    <w:rsid w:val="00B841DD"/>
    <w:rsid w:val="00BA36EF"/>
    <w:rsid w:val="00BA525C"/>
    <w:rsid w:val="00BC6C39"/>
    <w:rsid w:val="00BC7F9B"/>
    <w:rsid w:val="00BD10C8"/>
    <w:rsid w:val="00BD5048"/>
    <w:rsid w:val="00BE5B31"/>
    <w:rsid w:val="00BF0A66"/>
    <w:rsid w:val="00BF6988"/>
    <w:rsid w:val="00C04F8C"/>
    <w:rsid w:val="00C116C5"/>
    <w:rsid w:val="00C526E9"/>
    <w:rsid w:val="00C75AC8"/>
    <w:rsid w:val="00C77AFE"/>
    <w:rsid w:val="00C811B4"/>
    <w:rsid w:val="00C90125"/>
    <w:rsid w:val="00C93C3C"/>
    <w:rsid w:val="00CB0630"/>
    <w:rsid w:val="00CC280D"/>
    <w:rsid w:val="00CD1A93"/>
    <w:rsid w:val="00CD1FCE"/>
    <w:rsid w:val="00CD792B"/>
    <w:rsid w:val="00CE1427"/>
    <w:rsid w:val="00CE3BFB"/>
    <w:rsid w:val="00D11CD2"/>
    <w:rsid w:val="00D2355D"/>
    <w:rsid w:val="00D43F6A"/>
    <w:rsid w:val="00D51C67"/>
    <w:rsid w:val="00D769EB"/>
    <w:rsid w:val="00DA56EE"/>
    <w:rsid w:val="00DB0A46"/>
    <w:rsid w:val="00DC5A11"/>
    <w:rsid w:val="00DD0227"/>
    <w:rsid w:val="00DD7548"/>
    <w:rsid w:val="00DE1E74"/>
    <w:rsid w:val="00DE3CAD"/>
    <w:rsid w:val="00DF5184"/>
    <w:rsid w:val="00E23CD2"/>
    <w:rsid w:val="00E45506"/>
    <w:rsid w:val="00E5091F"/>
    <w:rsid w:val="00E6086D"/>
    <w:rsid w:val="00E63458"/>
    <w:rsid w:val="00E7771B"/>
    <w:rsid w:val="00E9253E"/>
    <w:rsid w:val="00EB1B46"/>
    <w:rsid w:val="00EB4428"/>
    <w:rsid w:val="00EB503F"/>
    <w:rsid w:val="00ED7272"/>
    <w:rsid w:val="00F231D8"/>
    <w:rsid w:val="00F76E18"/>
    <w:rsid w:val="00F958DD"/>
    <w:rsid w:val="00FC2767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8FB"/>
  </w:style>
  <w:style w:type="paragraph" w:styleId="Piedepgina">
    <w:name w:val="footer"/>
    <w:basedOn w:val="Normal"/>
    <w:link w:val="Piedepgin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FB"/>
  </w:style>
  <w:style w:type="paragraph" w:styleId="Textodeglobo">
    <w:name w:val="Balloon Text"/>
    <w:basedOn w:val="Normal"/>
    <w:link w:val="Textodeglobo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C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8FB"/>
  </w:style>
  <w:style w:type="paragraph" w:styleId="Piedepgina">
    <w:name w:val="footer"/>
    <w:basedOn w:val="Normal"/>
    <w:link w:val="Piedepgin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FB"/>
  </w:style>
  <w:style w:type="paragraph" w:styleId="Textodeglobo">
    <w:name w:val="Balloon Text"/>
    <w:basedOn w:val="Normal"/>
    <w:link w:val="Textodeglobo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C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9C7D-920C-4B95-8327-E9A2F2FE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2014-05-15T13:26:00Z</cp:lastPrinted>
  <dcterms:created xsi:type="dcterms:W3CDTF">2020-11-03T16:28:00Z</dcterms:created>
  <dcterms:modified xsi:type="dcterms:W3CDTF">2020-12-02T11:47:00Z</dcterms:modified>
</cp:coreProperties>
</file>