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29" w:rsidRPr="001A7602" w:rsidRDefault="00390E29" w:rsidP="00FA1755">
      <w:pPr>
        <w:pStyle w:val="Ttol"/>
        <w:pBdr>
          <w:top w:val="none" w:sz="0" w:space="0" w:color="auto"/>
          <w:left w:val="none" w:sz="0" w:space="0" w:color="auto"/>
          <w:bottom w:val="none" w:sz="0" w:space="0" w:color="auto"/>
          <w:right w:val="none" w:sz="0" w:space="0" w:color="auto"/>
        </w:pBdr>
        <w:shd w:val="clear" w:color="auto" w:fill="auto"/>
        <w:ind w:left="2880" w:firstLine="720"/>
        <w:jc w:val="both"/>
        <w:rPr>
          <w:rFonts w:ascii="Times New Roman" w:hAnsi="Times New Roman" w:cs="Times New Roman"/>
          <w:b w:val="0"/>
          <w:color w:val="auto"/>
          <w:sz w:val="24"/>
          <w:szCs w:val="24"/>
          <w:u w:val="none"/>
        </w:rPr>
      </w:pPr>
    </w:p>
    <w:p w:rsidR="00EE7F66" w:rsidRPr="001A7602" w:rsidRDefault="009A0E0D" w:rsidP="00FA1755">
      <w:pPr>
        <w:pStyle w:val="Ttol"/>
        <w:pBdr>
          <w:top w:val="none" w:sz="0" w:space="0" w:color="auto"/>
          <w:left w:val="none" w:sz="0" w:space="0" w:color="auto"/>
          <w:bottom w:val="none" w:sz="0" w:space="0" w:color="auto"/>
          <w:right w:val="none" w:sz="0" w:space="0" w:color="auto"/>
        </w:pBdr>
        <w:shd w:val="clear" w:color="auto" w:fill="auto"/>
        <w:ind w:left="2880" w:firstLine="720"/>
        <w:jc w:val="both"/>
        <w:rPr>
          <w:rFonts w:ascii="Times New Roman" w:hAnsi="Times New Roman" w:cs="Times New Roman"/>
          <w:b w:val="0"/>
          <w:color w:val="auto"/>
          <w:sz w:val="24"/>
          <w:szCs w:val="24"/>
          <w:u w:val="none"/>
        </w:rPr>
      </w:pPr>
      <w:r w:rsidRPr="001A7602">
        <w:rPr>
          <w:rFonts w:ascii="Times New Roman" w:hAnsi="Times New Roman" w:cs="Times New Roman"/>
          <w:b w:val="0"/>
          <w:color w:val="auto"/>
          <w:sz w:val="24"/>
          <w:szCs w:val="24"/>
          <w:u w:val="none"/>
        </w:rPr>
        <w:t>ANUNCI</w:t>
      </w:r>
    </w:p>
    <w:p w:rsidR="00EE7F66" w:rsidRPr="001A7602" w:rsidRDefault="00EE7F66" w:rsidP="00FA1755">
      <w:pPr>
        <w:ind w:left="284"/>
        <w:jc w:val="both"/>
        <w:rPr>
          <w:b/>
          <w:color w:val="000000"/>
          <w:szCs w:val="24"/>
        </w:rPr>
      </w:pPr>
    </w:p>
    <w:p w:rsidR="00EE7F66" w:rsidRPr="001A7602" w:rsidRDefault="009A0E0D">
      <w:pPr>
        <w:ind w:left="2444" w:firstLine="436"/>
        <w:jc w:val="both"/>
        <w:rPr>
          <w:b/>
          <w:color w:val="000000"/>
          <w:szCs w:val="24"/>
        </w:rPr>
      </w:pPr>
      <w:r w:rsidRPr="001A7602">
        <w:rPr>
          <w:b/>
          <w:color w:val="000000"/>
          <w:szCs w:val="24"/>
        </w:rPr>
        <w:t>Ajuntament de Barcelona</w:t>
      </w:r>
    </w:p>
    <w:p w:rsidR="00390E29" w:rsidRPr="001A7602" w:rsidRDefault="00390E29">
      <w:pPr>
        <w:ind w:left="2444" w:firstLine="436"/>
        <w:jc w:val="both"/>
        <w:rPr>
          <w:b/>
          <w:color w:val="000000"/>
          <w:szCs w:val="24"/>
        </w:rPr>
      </w:pPr>
    </w:p>
    <w:p w:rsidR="00EE7F66" w:rsidRPr="001A7602" w:rsidRDefault="009A0E0D">
      <w:pPr>
        <w:tabs>
          <w:tab w:val="left" w:pos="806"/>
        </w:tabs>
        <w:ind w:left="284"/>
        <w:jc w:val="both"/>
        <w:rPr>
          <w:color w:val="000000"/>
          <w:szCs w:val="24"/>
        </w:rPr>
      </w:pPr>
      <w:r w:rsidRPr="001A7602">
        <w:rPr>
          <w:color w:val="000000"/>
          <w:szCs w:val="24"/>
        </w:rPr>
        <w:tab/>
      </w:r>
    </w:p>
    <w:p w:rsidR="00EE7F66" w:rsidRPr="001A7602" w:rsidRDefault="009A0E0D">
      <w:pPr>
        <w:jc w:val="both"/>
        <w:rPr>
          <w:b/>
          <w:szCs w:val="24"/>
        </w:rPr>
      </w:pPr>
      <w:r w:rsidRPr="001A7602">
        <w:rPr>
          <w:b/>
          <w:color w:val="000000"/>
          <w:szCs w:val="24"/>
        </w:rPr>
        <w:t>BASES REGULADORES I CONVOCATÒRIA DE LA SUBVENCIÓ PER AL DESPLEGAMENT D’ACCIONS D’INCLUSIÓ LABORAL DIRIGIDES A LES 1.000 PERSONES PARTICIPANTS EN EL PROJECTE PILOT “AMUNT!” PER A LA INCLUSIÓ SOCIAL DE PERSONES BENEFICIÀRIES DE L’IMV DE LA CIUTAT DE BARCELONA FINANÇAT AMB FONS DEL PLA DE RECUPERACIÓ, TRANSFORMACIÓ I RESILIÈNCIA DEL GOVERN D’ESPANYA</w:t>
      </w:r>
    </w:p>
    <w:p w:rsidR="00EE7F66" w:rsidRPr="001A7602" w:rsidRDefault="00EE7F66">
      <w:pPr>
        <w:ind w:left="284"/>
        <w:jc w:val="both"/>
        <w:rPr>
          <w:color w:val="FF0000"/>
          <w:szCs w:val="24"/>
        </w:rPr>
      </w:pPr>
    </w:p>
    <w:p w:rsidR="00EE7F66" w:rsidRPr="001A7602" w:rsidRDefault="009A0E0D" w:rsidP="00390E29">
      <w:pPr>
        <w:jc w:val="both"/>
        <w:rPr>
          <w:szCs w:val="24"/>
        </w:rPr>
      </w:pPr>
      <w:r w:rsidRPr="001A7602">
        <w:rPr>
          <w:color w:val="000000"/>
          <w:szCs w:val="24"/>
        </w:rPr>
        <w:t>La Comissió de Govern, en sessió de 21 de juliol de 2022, ha adoptat el següent acord:</w:t>
      </w:r>
    </w:p>
    <w:p w:rsidR="00EE7F66" w:rsidRPr="001A7602" w:rsidRDefault="00EE7F66">
      <w:pPr>
        <w:ind w:left="284"/>
        <w:jc w:val="both"/>
        <w:rPr>
          <w:color w:val="000000"/>
          <w:szCs w:val="24"/>
        </w:rPr>
      </w:pPr>
    </w:p>
    <w:p w:rsidR="00EE7F66" w:rsidRPr="001A7602" w:rsidRDefault="009A0E0D">
      <w:pPr>
        <w:jc w:val="both"/>
        <w:rPr>
          <w:szCs w:val="24"/>
        </w:rPr>
      </w:pPr>
      <w:r w:rsidRPr="001A7602">
        <w:rPr>
          <w:b/>
          <w:bCs/>
          <w:szCs w:val="24"/>
        </w:rPr>
        <w:t xml:space="preserve">APROVAR INICIALMENT </w:t>
      </w:r>
      <w:r w:rsidRPr="001A7602">
        <w:rPr>
          <w:szCs w:val="24"/>
        </w:rPr>
        <w:t>les bases reguladores de subvenció de concurrència</w:t>
      </w:r>
      <w:r w:rsidR="00992BEE" w:rsidRPr="001A7602">
        <w:rPr>
          <w:szCs w:val="24"/>
        </w:rPr>
        <w:t xml:space="preserve"> </w:t>
      </w:r>
      <w:r w:rsidRPr="001A7602">
        <w:rPr>
          <w:szCs w:val="24"/>
        </w:rPr>
        <w:t>no competitiva per al desplegament d’accions d’inclusió laboral dirigides a les</w:t>
      </w:r>
      <w:r w:rsidR="00992BEE" w:rsidRPr="001A7602">
        <w:rPr>
          <w:szCs w:val="24"/>
        </w:rPr>
        <w:t xml:space="preserve"> </w:t>
      </w:r>
      <w:r w:rsidRPr="001A7602">
        <w:rPr>
          <w:szCs w:val="24"/>
        </w:rPr>
        <w:t>1.000 persones participants en el projecte pilot «Amunt!» per a la inclusió social</w:t>
      </w:r>
      <w:r w:rsidR="00992BEE" w:rsidRPr="001A7602">
        <w:rPr>
          <w:szCs w:val="24"/>
        </w:rPr>
        <w:t xml:space="preserve"> </w:t>
      </w:r>
      <w:r w:rsidRPr="001A7602">
        <w:rPr>
          <w:szCs w:val="24"/>
        </w:rPr>
        <w:t>de persones beneficiàries de l’IMV de la ciutat de Barcelona finançat amb fons</w:t>
      </w:r>
      <w:r w:rsidR="00992BEE" w:rsidRPr="001A7602">
        <w:rPr>
          <w:szCs w:val="24"/>
        </w:rPr>
        <w:t xml:space="preserve"> </w:t>
      </w:r>
      <w:r w:rsidRPr="001A7602">
        <w:rPr>
          <w:szCs w:val="24"/>
        </w:rPr>
        <w:t>del pla de recuperació, transformació i resiliència del Govern d’Espanya.</w:t>
      </w:r>
    </w:p>
    <w:p w:rsidR="00EE7F66" w:rsidRPr="001A7602" w:rsidRDefault="00EE7F66">
      <w:pPr>
        <w:jc w:val="both"/>
        <w:rPr>
          <w:szCs w:val="24"/>
        </w:rPr>
      </w:pPr>
    </w:p>
    <w:p w:rsidR="00EE7F66" w:rsidRPr="001A7602" w:rsidRDefault="009A0E0D">
      <w:pPr>
        <w:jc w:val="both"/>
        <w:rPr>
          <w:szCs w:val="24"/>
        </w:rPr>
      </w:pPr>
      <w:r w:rsidRPr="001A7602">
        <w:rPr>
          <w:b/>
          <w:bCs/>
          <w:szCs w:val="24"/>
        </w:rPr>
        <w:t xml:space="preserve">ORDENAR </w:t>
      </w:r>
      <w:r w:rsidRPr="001A7602">
        <w:rPr>
          <w:szCs w:val="24"/>
        </w:rPr>
        <w:t>la publicació de la convocatòria mitjançant la inserció del</w:t>
      </w:r>
      <w:r w:rsidR="00992BEE" w:rsidRPr="001A7602">
        <w:rPr>
          <w:szCs w:val="24"/>
        </w:rPr>
        <w:t xml:space="preserve"> </w:t>
      </w:r>
      <w:r w:rsidRPr="001A7602">
        <w:rPr>
          <w:szCs w:val="24"/>
        </w:rPr>
        <w:t>corresponent anunci en el Butlletí Oficial de la Província de Barcelona i al</w:t>
      </w:r>
      <w:r w:rsidR="00992BEE" w:rsidRPr="001A7602">
        <w:rPr>
          <w:szCs w:val="24"/>
        </w:rPr>
        <w:t xml:space="preserve"> </w:t>
      </w:r>
      <w:r w:rsidRPr="001A7602">
        <w:rPr>
          <w:szCs w:val="24"/>
        </w:rPr>
        <w:t>Tauler d’Edictes de l’Ajuntament de Barcelona.</w:t>
      </w:r>
    </w:p>
    <w:p w:rsidR="00EE7F66" w:rsidRPr="001A7602" w:rsidRDefault="00EE7F66">
      <w:pPr>
        <w:jc w:val="both"/>
        <w:rPr>
          <w:szCs w:val="24"/>
        </w:rPr>
      </w:pPr>
    </w:p>
    <w:p w:rsidR="00EE7F66" w:rsidRPr="001A7602" w:rsidRDefault="009A0E0D">
      <w:pPr>
        <w:jc w:val="both"/>
        <w:rPr>
          <w:szCs w:val="24"/>
        </w:rPr>
      </w:pPr>
      <w:r w:rsidRPr="001A7602">
        <w:rPr>
          <w:b/>
          <w:bCs/>
          <w:szCs w:val="24"/>
        </w:rPr>
        <w:t xml:space="preserve">SOTMETRE </w:t>
      </w:r>
      <w:r w:rsidRPr="001A7602">
        <w:rPr>
          <w:szCs w:val="24"/>
        </w:rPr>
        <w:t>a informació pública les esmentades Bases per un termini de 20</w:t>
      </w:r>
      <w:r w:rsidR="00992BEE" w:rsidRPr="001A7602">
        <w:rPr>
          <w:szCs w:val="24"/>
        </w:rPr>
        <w:t xml:space="preserve"> </w:t>
      </w:r>
      <w:r w:rsidRPr="001A7602">
        <w:rPr>
          <w:szCs w:val="24"/>
        </w:rPr>
        <w:t>dies hàbils a partir de la seva publicació al Butlletí Oficial de la Província de</w:t>
      </w:r>
      <w:r w:rsidR="00992BEE" w:rsidRPr="001A7602">
        <w:rPr>
          <w:szCs w:val="24"/>
        </w:rPr>
        <w:t xml:space="preserve"> </w:t>
      </w:r>
      <w:r w:rsidRPr="001A7602">
        <w:rPr>
          <w:szCs w:val="24"/>
        </w:rPr>
        <w:t>Barcelona, de conformitat amb els articles 124.2 del Decret 179/1995, de 13 de</w:t>
      </w:r>
      <w:r w:rsidR="00992BEE" w:rsidRPr="001A7602">
        <w:rPr>
          <w:szCs w:val="24"/>
        </w:rPr>
        <w:t xml:space="preserve"> </w:t>
      </w:r>
      <w:r w:rsidRPr="001A7602">
        <w:rPr>
          <w:szCs w:val="24"/>
        </w:rPr>
        <w:t>juny pel qual s’aprova el Reglament d’Obres, Activitats i Serveis dels ens locals,</w:t>
      </w:r>
      <w:r w:rsidR="00992BEE" w:rsidRPr="001A7602">
        <w:rPr>
          <w:szCs w:val="24"/>
        </w:rPr>
        <w:t xml:space="preserve"> </w:t>
      </w:r>
      <w:r w:rsidRPr="001A7602">
        <w:rPr>
          <w:szCs w:val="24"/>
        </w:rPr>
        <w:t>52 de la Llei 26/2010, de 3 d’agost, de règim jurídic i procediment de les</w:t>
      </w:r>
      <w:r w:rsidR="00992BEE" w:rsidRPr="001A7602">
        <w:rPr>
          <w:szCs w:val="24"/>
        </w:rPr>
        <w:t xml:space="preserve"> </w:t>
      </w:r>
      <w:r w:rsidRPr="001A7602">
        <w:rPr>
          <w:szCs w:val="24"/>
        </w:rPr>
        <w:t>administracions públiques de Catalunya, i 83 de la Llei 39/2015, d'1 d'octubre,</w:t>
      </w:r>
      <w:r w:rsidR="00992BEE" w:rsidRPr="001A7602">
        <w:rPr>
          <w:szCs w:val="24"/>
        </w:rPr>
        <w:t xml:space="preserve"> </w:t>
      </w:r>
      <w:r w:rsidRPr="001A7602">
        <w:rPr>
          <w:szCs w:val="24"/>
        </w:rPr>
        <w:t>del Procediment Administratiu Comú de les Administracions Públiques.</w:t>
      </w:r>
    </w:p>
    <w:p w:rsidR="00EE7F66" w:rsidRPr="001A7602" w:rsidRDefault="00EE7F66">
      <w:pPr>
        <w:jc w:val="both"/>
        <w:rPr>
          <w:szCs w:val="24"/>
        </w:rPr>
      </w:pPr>
    </w:p>
    <w:p w:rsidR="00EE7F66" w:rsidRPr="001A7602" w:rsidRDefault="009A0E0D">
      <w:pPr>
        <w:jc w:val="both"/>
        <w:rPr>
          <w:szCs w:val="24"/>
        </w:rPr>
      </w:pPr>
      <w:r w:rsidRPr="001A7602">
        <w:rPr>
          <w:b/>
          <w:bCs/>
          <w:szCs w:val="24"/>
        </w:rPr>
        <w:t xml:space="preserve">TENIR </w:t>
      </w:r>
      <w:r w:rsidRPr="001A7602">
        <w:rPr>
          <w:szCs w:val="24"/>
        </w:rPr>
        <w:t>per aprovades definitivament aquestes bases específiques, sempre i</w:t>
      </w:r>
      <w:r w:rsidR="00992BEE" w:rsidRPr="001A7602">
        <w:rPr>
          <w:szCs w:val="24"/>
        </w:rPr>
        <w:t xml:space="preserve"> </w:t>
      </w:r>
      <w:r w:rsidRPr="001A7602">
        <w:rPr>
          <w:szCs w:val="24"/>
        </w:rPr>
        <w:t>quan no s’hagin presentat al·legacions durant el període d’informació pública.</w:t>
      </w:r>
    </w:p>
    <w:p w:rsidR="00EE7F66" w:rsidRPr="001A7602" w:rsidRDefault="00EE7F66">
      <w:pPr>
        <w:jc w:val="both"/>
        <w:rPr>
          <w:b/>
          <w:bCs/>
          <w:szCs w:val="24"/>
        </w:rPr>
      </w:pPr>
    </w:p>
    <w:p w:rsidR="00EE7F66" w:rsidRPr="001A7602" w:rsidRDefault="009A0E0D">
      <w:pPr>
        <w:jc w:val="both"/>
        <w:rPr>
          <w:szCs w:val="24"/>
        </w:rPr>
      </w:pPr>
      <w:r w:rsidRPr="001A7602">
        <w:rPr>
          <w:b/>
          <w:bCs/>
          <w:szCs w:val="24"/>
        </w:rPr>
        <w:t xml:space="preserve">APROVAR </w:t>
      </w:r>
      <w:r w:rsidRPr="001A7602">
        <w:rPr>
          <w:szCs w:val="24"/>
        </w:rPr>
        <w:t>la convocatòria de subvenció de concurrència no competitiva per al</w:t>
      </w:r>
      <w:r w:rsidR="00992BEE" w:rsidRPr="001A7602">
        <w:rPr>
          <w:szCs w:val="24"/>
        </w:rPr>
        <w:t xml:space="preserve"> </w:t>
      </w:r>
      <w:r w:rsidRPr="001A7602">
        <w:rPr>
          <w:szCs w:val="24"/>
        </w:rPr>
        <w:t>desplegament d’accions d’inclusió laboral dirigides a les 1.000 persones</w:t>
      </w:r>
      <w:r w:rsidR="00992BEE" w:rsidRPr="001A7602">
        <w:rPr>
          <w:szCs w:val="24"/>
        </w:rPr>
        <w:t xml:space="preserve"> </w:t>
      </w:r>
      <w:r w:rsidRPr="001A7602">
        <w:rPr>
          <w:szCs w:val="24"/>
        </w:rPr>
        <w:t>participants en el projecte pilot «Amunt!» per a la inclusió social de persones</w:t>
      </w:r>
      <w:r w:rsidR="00992BEE" w:rsidRPr="001A7602">
        <w:rPr>
          <w:szCs w:val="24"/>
        </w:rPr>
        <w:t xml:space="preserve"> </w:t>
      </w:r>
      <w:r w:rsidRPr="001A7602">
        <w:rPr>
          <w:szCs w:val="24"/>
        </w:rPr>
        <w:t>beneficiàries de l’IMV de la ciutat de Barcelona finançat amb fons del pla de</w:t>
      </w:r>
      <w:r w:rsidR="00992BEE" w:rsidRPr="001A7602">
        <w:rPr>
          <w:szCs w:val="24"/>
        </w:rPr>
        <w:t xml:space="preserve"> </w:t>
      </w:r>
      <w:r w:rsidRPr="001A7602">
        <w:rPr>
          <w:szCs w:val="24"/>
        </w:rPr>
        <w:t>recuperació, transformació i resiliència del Govern d’Espanya al Butlletí Oficial</w:t>
      </w:r>
      <w:r w:rsidR="00992BEE" w:rsidRPr="001A7602">
        <w:rPr>
          <w:szCs w:val="24"/>
        </w:rPr>
        <w:t xml:space="preserve"> </w:t>
      </w:r>
      <w:r w:rsidRPr="001A7602">
        <w:rPr>
          <w:szCs w:val="24"/>
        </w:rPr>
        <w:t>de la Província de Barcelona i al Tauler d’Edictes de l’Ajuntament de Barcelona.</w:t>
      </w:r>
    </w:p>
    <w:p w:rsidR="00EE7F66" w:rsidRPr="001A7602" w:rsidRDefault="00EE7F66">
      <w:pPr>
        <w:jc w:val="both"/>
        <w:rPr>
          <w:szCs w:val="24"/>
        </w:rPr>
      </w:pPr>
    </w:p>
    <w:p w:rsidR="00EE7F66" w:rsidRPr="001A7602" w:rsidRDefault="009A0E0D">
      <w:pPr>
        <w:jc w:val="both"/>
        <w:rPr>
          <w:szCs w:val="24"/>
        </w:rPr>
      </w:pPr>
      <w:r w:rsidRPr="001A7602">
        <w:rPr>
          <w:b/>
          <w:bCs/>
          <w:szCs w:val="24"/>
        </w:rPr>
        <w:t xml:space="preserve">CONVOCAR </w:t>
      </w:r>
      <w:r w:rsidRPr="001A7602">
        <w:rPr>
          <w:szCs w:val="24"/>
        </w:rPr>
        <w:t>en règim de concurrència no competitiva la concessió de</w:t>
      </w:r>
      <w:r w:rsidR="00992BEE" w:rsidRPr="001A7602">
        <w:rPr>
          <w:szCs w:val="24"/>
        </w:rPr>
        <w:t xml:space="preserve"> </w:t>
      </w:r>
      <w:r w:rsidRPr="001A7602">
        <w:rPr>
          <w:szCs w:val="24"/>
        </w:rPr>
        <w:t>subvencions per al desplegament d’accions d’inclusió laboral dirigides a les</w:t>
      </w:r>
      <w:r w:rsidR="00992BEE" w:rsidRPr="001A7602">
        <w:rPr>
          <w:szCs w:val="24"/>
        </w:rPr>
        <w:t xml:space="preserve"> </w:t>
      </w:r>
      <w:r w:rsidRPr="001A7602">
        <w:rPr>
          <w:szCs w:val="24"/>
        </w:rPr>
        <w:t>1.000 persones participants en el projecte pilot «Amunt!» per a la inclusió social</w:t>
      </w:r>
      <w:r w:rsidR="00992BEE" w:rsidRPr="001A7602">
        <w:rPr>
          <w:szCs w:val="24"/>
        </w:rPr>
        <w:t xml:space="preserve"> </w:t>
      </w:r>
      <w:r w:rsidRPr="001A7602">
        <w:rPr>
          <w:szCs w:val="24"/>
        </w:rPr>
        <w:t>de persones beneficiàries de l’IMV de la ciutat de Barcelona finançat amb fons</w:t>
      </w:r>
      <w:r w:rsidR="00992BEE" w:rsidRPr="001A7602">
        <w:rPr>
          <w:szCs w:val="24"/>
        </w:rPr>
        <w:t xml:space="preserve"> </w:t>
      </w:r>
      <w:r w:rsidRPr="001A7602">
        <w:rPr>
          <w:szCs w:val="24"/>
        </w:rPr>
        <w:t>del pla de recuperació, transformació i resiliència del Govern d’Espanya al</w:t>
      </w:r>
      <w:r w:rsidR="00992BEE" w:rsidRPr="001A7602">
        <w:rPr>
          <w:szCs w:val="24"/>
        </w:rPr>
        <w:t xml:space="preserve"> </w:t>
      </w:r>
      <w:r w:rsidRPr="001A7602">
        <w:rPr>
          <w:szCs w:val="24"/>
        </w:rPr>
        <w:t>Butlletí Oficial de la Província de Barcelona i al Tauler d’Edictes de l’Ajuntament</w:t>
      </w:r>
      <w:r w:rsidR="00992BEE" w:rsidRPr="001A7602">
        <w:rPr>
          <w:szCs w:val="24"/>
        </w:rPr>
        <w:t xml:space="preserve"> </w:t>
      </w:r>
      <w:r w:rsidRPr="001A7602">
        <w:rPr>
          <w:szCs w:val="24"/>
        </w:rPr>
        <w:t>de Barcelona.</w:t>
      </w:r>
    </w:p>
    <w:p w:rsidR="00EE7F66" w:rsidRPr="001A7602" w:rsidRDefault="00EE7F66">
      <w:pPr>
        <w:jc w:val="both"/>
        <w:rPr>
          <w:szCs w:val="24"/>
        </w:rPr>
      </w:pPr>
    </w:p>
    <w:p w:rsidR="00EE7F66" w:rsidRPr="001A7602" w:rsidRDefault="009A0E0D">
      <w:pPr>
        <w:jc w:val="both"/>
        <w:rPr>
          <w:szCs w:val="24"/>
        </w:rPr>
      </w:pPr>
      <w:r w:rsidRPr="001A7602">
        <w:rPr>
          <w:b/>
          <w:bCs/>
          <w:szCs w:val="24"/>
        </w:rPr>
        <w:t xml:space="preserve">ESTABLIR </w:t>
      </w:r>
      <w:r w:rsidRPr="001A7602">
        <w:rPr>
          <w:szCs w:val="24"/>
        </w:rPr>
        <w:t>per a la presentació de sol·licituds un termini de vint dies hàbils a</w:t>
      </w:r>
      <w:r w:rsidR="00992BEE" w:rsidRPr="001A7602">
        <w:rPr>
          <w:szCs w:val="24"/>
        </w:rPr>
        <w:t xml:space="preserve"> </w:t>
      </w:r>
      <w:r w:rsidRPr="001A7602">
        <w:rPr>
          <w:szCs w:val="24"/>
        </w:rPr>
        <w:t>comptar des de l’endemà de la publicació de la convocatòria al BOPB</w:t>
      </w:r>
      <w:r w:rsidR="00992BEE" w:rsidRPr="001A7602">
        <w:rPr>
          <w:szCs w:val="24"/>
        </w:rPr>
        <w:t xml:space="preserve"> </w:t>
      </w:r>
    </w:p>
    <w:p w:rsidR="00EE7F66" w:rsidRPr="001A7602" w:rsidRDefault="00EE7F66">
      <w:pPr>
        <w:jc w:val="both"/>
        <w:rPr>
          <w:szCs w:val="24"/>
        </w:rPr>
      </w:pPr>
    </w:p>
    <w:p w:rsidR="00EE7F66" w:rsidRPr="001A7602" w:rsidRDefault="009A0E0D">
      <w:pPr>
        <w:jc w:val="both"/>
        <w:rPr>
          <w:szCs w:val="24"/>
        </w:rPr>
      </w:pPr>
      <w:r w:rsidRPr="001A7602">
        <w:rPr>
          <w:b/>
          <w:bCs/>
          <w:szCs w:val="24"/>
        </w:rPr>
        <w:t xml:space="preserve">AUTORITZAR </w:t>
      </w:r>
      <w:r w:rsidRPr="001A7602">
        <w:rPr>
          <w:szCs w:val="24"/>
        </w:rPr>
        <w:t xml:space="preserve">la despesa per un import total de 1.636.356,59 euros amb el següent desglossament: un import de 1.472.720,93 euros a l’exercici pressupostari de l’any 2022 i a l’aplicació pressupostària D/0200/48901/23031 i  un import de 163.635,66 euros a l’exercici pressupostari de l’any 2023 i a l’aplicació pressupostària D/0200/48901/23031 de l’Àrea de Drets Socials, Justícia Global, Feminismes i LGTBI de l’Ajuntament de Barcelona, condicionada a </w:t>
      </w:r>
      <w:r w:rsidRPr="001A7602">
        <w:rPr>
          <w:color w:val="000000"/>
          <w:szCs w:val="24"/>
          <w:highlight w:val="white"/>
        </w:rPr>
        <w:t>l’aprovació de les Bases.</w:t>
      </w:r>
      <w:r w:rsidRPr="001A7602">
        <w:rPr>
          <w:szCs w:val="24"/>
        </w:rPr>
        <w:t xml:space="preserve"> A més en aquells casos que sigui precedent, l’autorització d’aquesta despesa quedarà sotmesa a la condició suspensiva de l’existència de crèdit adequat i suficient en el pressupost municipal dels exercicis futurs.</w:t>
      </w:r>
    </w:p>
    <w:p w:rsidR="00EE7F66" w:rsidRPr="001A7602" w:rsidRDefault="00EE7F66">
      <w:pPr>
        <w:jc w:val="both"/>
        <w:rPr>
          <w:szCs w:val="24"/>
        </w:rPr>
      </w:pPr>
    </w:p>
    <w:p w:rsidR="00EE7F66" w:rsidRPr="001A7602" w:rsidRDefault="009A0E0D">
      <w:pPr>
        <w:jc w:val="both"/>
        <w:rPr>
          <w:color w:val="000000"/>
          <w:szCs w:val="24"/>
        </w:rPr>
      </w:pPr>
      <w:r w:rsidRPr="001A7602">
        <w:rPr>
          <w:b/>
          <w:bCs/>
          <w:color w:val="000000"/>
          <w:szCs w:val="24"/>
        </w:rPr>
        <w:t xml:space="preserve">ORDENAR </w:t>
      </w:r>
      <w:r w:rsidRPr="001A7602">
        <w:rPr>
          <w:color w:val="000000"/>
          <w:szCs w:val="24"/>
        </w:rPr>
        <w:t>la publicació de la convocatòria mitjançant la inserció del corresponent anunci en el Butlletí Oficial de la Província de Barcelona i al Tauler d’Edictes de l’Ajuntament de Barcelona.</w:t>
      </w:r>
    </w:p>
    <w:p w:rsidR="00EE7F66" w:rsidRPr="001A7602" w:rsidRDefault="00EE7F66">
      <w:pPr>
        <w:ind w:left="284"/>
        <w:jc w:val="both"/>
        <w:rPr>
          <w:i/>
          <w:iCs/>
          <w:color w:val="FF0000"/>
          <w:szCs w:val="24"/>
          <w:highlight w:val="white"/>
        </w:rPr>
      </w:pPr>
    </w:p>
    <w:p w:rsidR="00EE7F66" w:rsidRPr="001A7602" w:rsidRDefault="009A0E0D">
      <w:pPr>
        <w:ind w:left="708"/>
        <w:jc w:val="both"/>
        <w:rPr>
          <w:szCs w:val="24"/>
        </w:rPr>
      </w:pPr>
      <w:r w:rsidRPr="001A7602">
        <w:rPr>
          <w:color w:val="000000"/>
          <w:szCs w:val="24"/>
          <w:shd w:val="clear" w:color="auto" w:fill="FFFFFF"/>
        </w:rPr>
        <w:t> </w:t>
      </w:r>
    </w:p>
    <w:p w:rsidR="00390E29" w:rsidRPr="001A7602" w:rsidRDefault="00390E29">
      <w:pPr>
        <w:jc w:val="both"/>
        <w:rPr>
          <w:rStyle w:val="EnlladInternet"/>
          <w:i/>
          <w:iCs/>
          <w:color w:val="000000"/>
          <w:szCs w:val="24"/>
          <w:highlight w:val="white"/>
          <w:u w:val="none"/>
        </w:rPr>
      </w:pPr>
      <w:r w:rsidRPr="001A7602">
        <w:rPr>
          <w:rStyle w:val="EnlladInternet"/>
          <w:i/>
          <w:iCs/>
          <w:color w:val="000000"/>
          <w:szCs w:val="24"/>
          <w:highlight w:val="white"/>
          <w:u w:val="none"/>
        </w:rPr>
        <w:t xml:space="preserve">* </w:t>
      </w:r>
      <w:r w:rsidR="009A0E0D" w:rsidRPr="001A7602">
        <w:rPr>
          <w:rStyle w:val="EnlladInternet"/>
          <w:i/>
          <w:iCs/>
          <w:color w:val="000000"/>
          <w:szCs w:val="24"/>
          <w:highlight w:val="white"/>
          <w:u w:val="none"/>
        </w:rPr>
        <w:t>La documentació està a disposició al web</w:t>
      </w:r>
      <w:r w:rsidRPr="001A7602">
        <w:rPr>
          <w:rStyle w:val="EnlladInternet"/>
          <w:i/>
          <w:iCs/>
          <w:color w:val="000000"/>
          <w:szCs w:val="24"/>
          <w:highlight w:val="white"/>
          <w:u w:val="none"/>
        </w:rPr>
        <w:t>:</w:t>
      </w:r>
    </w:p>
    <w:p w:rsidR="00EE7F66" w:rsidRPr="001A7602" w:rsidRDefault="009A0E0D" w:rsidP="00390E29">
      <w:pPr>
        <w:tabs>
          <w:tab w:val="left" w:pos="993"/>
        </w:tabs>
        <w:jc w:val="both"/>
        <w:rPr>
          <w:rStyle w:val="EnlladInternet"/>
          <w:i/>
          <w:iCs/>
          <w:color w:val="000000"/>
          <w:szCs w:val="24"/>
          <w:u w:val="none"/>
        </w:rPr>
      </w:pPr>
      <w:r w:rsidRPr="001A7602">
        <w:rPr>
          <w:rStyle w:val="EnlladInternet"/>
          <w:i/>
          <w:iCs/>
          <w:color w:val="000000"/>
          <w:szCs w:val="24"/>
          <w:highlight w:val="white"/>
          <w:u w:val="none"/>
        </w:rPr>
        <w:t xml:space="preserve"> </w:t>
      </w:r>
      <w:r w:rsidR="00390E29" w:rsidRPr="001A7602">
        <w:rPr>
          <w:rStyle w:val="EnlladInternet"/>
          <w:i/>
          <w:iCs/>
          <w:color w:val="000000"/>
          <w:szCs w:val="24"/>
          <w:u w:val="none"/>
        </w:rPr>
        <w:t xml:space="preserve">                </w:t>
      </w:r>
      <w:r w:rsidR="00390E29" w:rsidRPr="001A7602">
        <w:rPr>
          <w:rStyle w:val="EnlladInternet"/>
          <w:i/>
          <w:iCs/>
          <w:color w:val="000000"/>
          <w:szCs w:val="24"/>
          <w:u w:val="none"/>
        </w:rPr>
        <w:tab/>
      </w:r>
      <w:hyperlink r:id="rId8" w:tgtFrame="_blank">
        <w:r w:rsidRPr="001A7602">
          <w:rPr>
            <w:rStyle w:val="EnlladInternet"/>
            <w:i/>
            <w:iCs/>
            <w:color w:val="000000"/>
            <w:szCs w:val="24"/>
            <w:highlight w:val="white"/>
            <w:u w:val="none"/>
          </w:rPr>
          <w:t>https://ajuntament.barcelona.cat/ca/informacio-administrativa/exposicio-publica</w:t>
        </w:r>
      </w:hyperlink>
      <w:r w:rsidRPr="001A7602">
        <w:rPr>
          <w:rStyle w:val="EnlladInternet"/>
          <w:i/>
          <w:iCs/>
          <w:color w:val="000000"/>
          <w:szCs w:val="24"/>
          <w:highlight w:val="white"/>
          <w:u w:val="none"/>
        </w:rPr>
        <w:t xml:space="preserve">, </w:t>
      </w:r>
    </w:p>
    <w:p w:rsidR="00390E29" w:rsidRPr="001A7602" w:rsidRDefault="00390E29">
      <w:pPr>
        <w:jc w:val="both"/>
        <w:rPr>
          <w:i/>
          <w:szCs w:val="24"/>
        </w:rPr>
      </w:pPr>
    </w:p>
    <w:p w:rsidR="00390E29" w:rsidRPr="001A7602" w:rsidRDefault="00390E29" w:rsidP="00390E29">
      <w:pPr>
        <w:tabs>
          <w:tab w:val="left" w:pos="993"/>
        </w:tabs>
        <w:jc w:val="both"/>
        <w:rPr>
          <w:rStyle w:val="EnlladInternet"/>
          <w:i/>
          <w:iCs/>
          <w:color w:val="000000"/>
          <w:szCs w:val="24"/>
          <w:highlight w:val="white"/>
          <w:u w:val="none"/>
        </w:rPr>
      </w:pPr>
      <w:r w:rsidRPr="001A7602">
        <w:rPr>
          <w:rStyle w:val="EnlladInternet"/>
          <w:i/>
          <w:iCs/>
          <w:color w:val="000000"/>
          <w:szCs w:val="24"/>
          <w:highlight w:val="white"/>
          <w:u w:val="none"/>
        </w:rPr>
        <w:t xml:space="preserve">* </w:t>
      </w:r>
      <w:r w:rsidR="009A0E0D" w:rsidRPr="001A7602">
        <w:rPr>
          <w:rStyle w:val="EnlladInternet"/>
          <w:i/>
          <w:iCs/>
          <w:color w:val="000000"/>
          <w:szCs w:val="24"/>
          <w:highlight w:val="white"/>
          <w:u w:val="none"/>
        </w:rPr>
        <w:t>i els documents de sol·licitud es troben al web municipal, apartat subvencions</w:t>
      </w:r>
    </w:p>
    <w:p w:rsidR="00EE7F66" w:rsidRPr="001A7602" w:rsidRDefault="00390E29" w:rsidP="00390E29">
      <w:pPr>
        <w:tabs>
          <w:tab w:val="left" w:pos="993"/>
        </w:tabs>
        <w:jc w:val="both"/>
        <w:rPr>
          <w:rStyle w:val="EnlladInternet"/>
          <w:i/>
          <w:iCs/>
          <w:color w:val="000000"/>
          <w:szCs w:val="24"/>
          <w:u w:val="none"/>
        </w:rPr>
      </w:pPr>
      <w:r w:rsidRPr="001A7602">
        <w:rPr>
          <w:rStyle w:val="EnlladInternet"/>
          <w:i/>
          <w:iCs/>
          <w:color w:val="000000"/>
          <w:szCs w:val="24"/>
          <w:highlight w:val="white"/>
          <w:u w:val="none"/>
        </w:rPr>
        <w:tab/>
      </w:r>
      <w:r w:rsidR="009A0E0D" w:rsidRPr="001A7602">
        <w:rPr>
          <w:rStyle w:val="EnlladInternet"/>
          <w:i/>
          <w:iCs/>
          <w:color w:val="000000"/>
          <w:szCs w:val="24"/>
          <w:highlight w:val="white"/>
          <w:u w:val="none"/>
        </w:rPr>
        <w:t>(</w:t>
      </w:r>
      <w:hyperlink r:id="rId9" w:tgtFrame="_blank">
        <w:r w:rsidR="009A0E0D" w:rsidRPr="001A7602">
          <w:rPr>
            <w:rStyle w:val="EnlladInternet"/>
            <w:i/>
            <w:iCs/>
            <w:color w:val="000000"/>
            <w:szCs w:val="24"/>
            <w:highlight w:val="white"/>
            <w:u w:val="none"/>
          </w:rPr>
          <w:t>https://ajuntament.barcelona.cat/ca/informacio-administrativa/subvencions</w:t>
        </w:r>
      </w:hyperlink>
      <w:r w:rsidR="009A0E0D" w:rsidRPr="001A7602">
        <w:rPr>
          <w:rStyle w:val="EnlladInternet"/>
          <w:i/>
          <w:iCs/>
          <w:color w:val="000000"/>
          <w:szCs w:val="24"/>
          <w:highlight w:val="white"/>
          <w:u w:val="none"/>
        </w:rPr>
        <w:t xml:space="preserve">) </w:t>
      </w:r>
    </w:p>
    <w:p w:rsidR="00390E29" w:rsidRPr="001A7602" w:rsidRDefault="00390E29">
      <w:pPr>
        <w:jc w:val="both"/>
        <w:rPr>
          <w:rStyle w:val="EnlladInternet"/>
          <w:iCs/>
          <w:color w:val="000000"/>
          <w:szCs w:val="24"/>
          <w:u w:val="none"/>
        </w:rPr>
      </w:pPr>
    </w:p>
    <w:p w:rsidR="00390E29" w:rsidRPr="001A7602" w:rsidRDefault="00390E29">
      <w:pPr>
        <w:jc w:val="both"/>
        <w:rPr>
          <w:rStyle w:val="EnlladInternet"/>
          <w:iCs/>
          <w:color w:val="000000"/>
          <w:szCs w:val="24"/>
          <w:u w:val="none"/>
        </w:rPr>
      </w:pPr>
    </w:p>
    <w:p w:rsidR="00390E29" w:rsidRPr="001A7602" w:rsidRDefault="00390E29" w:rsidP="00390E29">
      <w:pPr>
        <w:rPr>
          <w:szCs w:val="24"/>
        </w:rPr>
      </w:pPr>
      <w:r w:rsidRPr="001A7602">
        <w:rPr>
          <w:szCs w:val="24"/>
        </w:rPr>
        <w:t>Bar</w:t>
      </w:r>
      <w:bookmarkStart w:id="0" w:name="__UnoMark__2283_1138594463"/>
      <w:bookmarkEnd w:id="0"/>
      <w:r w:rsidRPr="001A7602">
        <w:rPr>
          <w:szCs w:val="24"/>
        </w:rPr>
        <w:t xml:space="preserve">celona, </w:t>
      </w:r>
      <w:r w:rsidR="001A7602" w:rsidRPr="001A7602">
        <w:rPr>
          <w:szCs w:val="24"/>
        </w:rPr>
        <w:t>22 de juliol de 2022</w:t>
      </w:r>
    </w:p>
    <w:p w:rsidR="00390E29" w:rsidRPr="001A7602" w:rsidRDefault="00390E29" w:rsidP="00390E29">
      <w:pPr>
        <w:rPr>
          <w:szCs w:val="24"/>
        </w:rPr>
      </w:pPr>
    </w:p>
    <w:p w:rsidR="00390E29" w:rsidRPr="001A7602" w:rsidRDefault="00390E29" w:rsidP="00390E29">
      <w:pPr>
        <w:rPr>
          <w:szCs w:val="24"/>
        </w:rPr>
      </w:pPr>
    </w:p>
    <w:p w:rsidR="00390E29" w:rsidRPr="001A7602" w:rsidRDefault="00390E29" w:rsidP="00390E29">
      <w:pPr>
        <w:rPr>
          <w:szCs w:val="24"/>
        </w:rPr>
      </w:pPr>
      <w:bookmarkStart w:id="1" w:name="__UnoMark__2375_1138594463"/>
      <w:bookmarkEnd w:id="1"/>
    </w:p>
    <w:p w:rsidR="00390E29" w:rsidRPr="001A7602" w:rsidRDefault="00390E29" w:rsidP="00390E29">
      <w:pPr>
        <w:pStyle w:val="Default"/>
        <w:spacing w:line="276" w:lineRule="auto"/>
        <w:rPr>
          <w:rFonts w:ascii="Times New Roman" w:hAnsi="Times New Roman" w:cs="Times New Roman"/>
        </w:rPr>
      </w:pPr>
    </w:p>
    <w:p w:rsidR="00390E29" w:rsidRPr="001A7602" w:rsidRDefault="00390E29" w:rsidP="00390E29">
      <w:pPr>
        <w:pStyle w:val="Default"/>
        <w:rPr>
          <w:rFonts w:ascii="Times New Roman" w:hAnsi="Times New Roman" w:cs="Times New Roman"/>
        </w:rPr>
      </w:pPr>
      <w:r w:rsidRPr="001A7602">
        <w:rPr>
          <w:rFonts w:ascii="Times New Roman" w:hAnsi="Times New Roman" w:cs="Times New Roman"/>
        </w:rPr>
        <w:t xml:space="preserve">Mª Victoria Moreno Ortiz </w:t>
      </w:r>
    </w:p>
    <w:p w:rsidR="00390E29" w:rsidRPr="001A7602" w:rsidRDefault="00390E29" w:rsidP="00390E29">
      <w:pPr>
        <w:pStyle w:val="Default"/>
        <w:rPr>
          <w:rFonts w:ascii="Times New Roman" w:hAnsi="Times New Roman" w:cs="Times New Roman"/>
        </w:rPr>
      </w:pPr>
      <w:r w:rsidRPr="001A7602">
        <w:rPr>
          <w:rFonts w:ascii="Times New Roman" w:hAnsi="Times New Roman" w:cs="Times New Roman"/>
        </w:rPr>
        <w:t xml:space="preserve">Cap del Departament de Serveis Jurídics i Secretaria Delegada </w:t>
      </w:r>
    </w:p>
    <w:p w:rsidR="00390E29" w:rsidRPr="001A7602" w:rsidRDefault="00390E29" w:rsidP="00390E29">
      <w:pPr>
        <w:pStyle w:val="Default"/>
        <w:rPr>
          <w:rFonts w:ascii="Times New Roman" w:hAnsi="Times New Roman" w:cs="Times New Roman"/>
        </w:rPr>
      </w:pPr>
      <w:r w:rsidRPr="001A7602">
        <w:rPr>
          <w:rFonts w:ascii="Times New Roman" w:hAnsi="Times New Roman" w:cs="Times New Roman"/>
        </w:rPr>
        <w:t xml:space="preserve">Gerència Àrea Drets Socials, Justícia Global, Feminismes i LGTBI </w:t>
      </w:r>
    </w:p>
    <w:p w:rsidR="00390E29" w:rsidRPr="001A7602" w:rsidRDefault="00390E29" w:rsidP="00390E29">
      <w:pPr>
        <w:pStyle w:val="Default"/>
        <w:rPr>
          <w:rFonts w:ascii="Times New Roman" w:hAnsi="Times New Roman" w:cs="Times New Roman"/>
        </w:rPr>
      </w:pPr>
    </w:p>
    <w:p w:rsidR="00390E29" w:rsidRPr="001A7602" w:rsidRDefault="00390E29">
      <w:pPr>
        <w:jc w:val="both"/>
        <w:rPr>
          <w:szCs w:val="24"/>
        </w:rPr>
      </w:pPr>
    </w:p>
    <w:p w:rsidR="008B2865" w:rsidRDefault="008B2865">
      <w:r>
        <w:br w:type="page"/>
      </w:r>
    </w:p>
    <w:p w:rsidR="008B2865" w:rsidRDefault="008B2865">
      <w:pPr>
        <w:jc w:val="both"/>
      </w:pPr>
    </w:p>
    <w:p w:rsidR="008B2865" w:rsidRDefault="008B2865" w:rsidP="008B2865">
      <w:pPr>
        <w:jc w:val="both"/>
        <w:rPr>
          <w:b/>
        </w:rPr>
      </w:pPr>
    </w:p>
    <w:p w:rsidR="00FA3BA8" w:rsidRDefault="00FA3BA8" w:rsidP="008B2865">
      <w:pPr>
        <w:jc w:val="both"/>
        <w:rPr>
          <w:b/>
        </w:rPr>
      </w:pPr>
      <w:r>
        <w:rPr>
          <w:b/>
        </w:rPr>
        <w:t>BASES REGULADORES I CONVOCATÒRIA DE LA SUBVENCIÓ PER AL DESPLEGAMENT D’ACCIONS D’INCLUSIÓ LABORAL DIRIGIDES A LES 1.000 PERSONES PARTICIPANTS EN EL PROJECTE PILOT “AMUNT!” PER A LA INCLUSIÓ SOCIAL DE PERSONES BENEFICIÀRIES DE L’IMV DE LA CIUTAT DE BARCELONA FINANÇAT AMB FONS DEL PLA DE RECUPERACIÓ, TRANSFORMACIÓ I RESILIÈNCIA DEL GOVERN D’ESPANYA</w:t>
      </w:r>
    </w:p>
    <w:p w:rsidR="00FA3BA8" w:rsidRDefault="00FA3BA8" w:rsidP="008B2865">
      <w:pPr>
        <w:jc w:val="both"/>
        <w:rPr>
          <w:b/>
        </w:rPr>
      </w:pPr>
    </w:p>
    <w:p w:rsidR="008B2865" w:rsidRDefault="008B2865" w:rsidP="008B2865">
      <w:pPr>
        <w:jc w:val="both"/>
      </w:pPr>
      <w:r>
        <w:t xml:space="preserve">El Reial Decret 938/2021, de 26 d’octubre, pel qual es regula la concessió directa de subvencions del Ministeri d’Inclusió, Seguretat Social i Migracions dins de l’àmbit de la inclusió social, estableix que l’Ajuntament de Barcelona és una de les entitats locals beneficiàries amb un import de 9.319.398,05 </w:t>
      </w:r>
      <w:proofErr w:type="spellStart"/>
      <w:r>
        <w:t>Eur</w:t>
      </w:r>
      <w:proofErr w:type="spellEnd"/>
      <w:r>
        <w:t>. L’objecte d’aquesta subvenció és la realització de projectes pilot innovadors per al desenvolupament d’itineraris d’inclusió social i la seva avaluació, amb la finalitat de contribuir a la promoció de la igualtat, la inclusió social i la lluita contra la pobresa en les seves distintes formes millorant la taxa d’accés a l’IMV i incrementant l’efectivitat de l’IMV a través de les polítiques d’inclusió.</w:t>
      </w:r>
    </w:p>
    <w:p w:rsidR="008B2865" w:rsidRDefault="008B2865" w:rsidP="008B2865">
      <w:pPr>
        <w:jc w:val="both"/>
      </w:pPr>
      <w:r>
        <w:t>En data 29 d’octubre de 2021, l’Ajuntament de Barcelona va formalitzar la seva participació mitjançant la presentació de la sol·licitud juntament amb el projecte i el pressupost del mateix. Posteriorment, en data 26 de novembre de 2021, es publicava la resolució de la Secretaria General d’Objectius i Polítiques d’Inclusió i Previsió Social per la qual es concedia la subvenció per l’import abans esmentat a l'Àrea De Drets Socials, Justícia Global, Feminismes i LGTBI de l'Ajuntament de Barcelona, a càrrec de l’aplicació pressupostària 32.50.230A.462 dels Pressupostos Generals de l’Estat de 2021. Així mateix, el 28 de desembre de 2021, es va formalitzar el conveni entre l’Administració General de l’Estat i l’Ajuntament de Barcelona per a la realització d’aquest projecte per a la inclusió social.</w:t>
      </w:r>
    </w:p>
    <w:p w:rsidR="008B2865" w:rsidRDefault="008B2865" w:rsidP="008B2865">
      <w:pPr>
        <w:jc w:val="both"/>
      </w:pPr>
      <w:r>
        <w:t xml:space="preserve">Aquest projecte s’emmarca dins del component 23 “Noves polítiques públiques per a un mercat de treball dinàmic, </w:t>
      </w:r>
      <w:proofErr w:type="spellStart"/>
      <w:r>
        <w:t>resilient</w:t>
      </w:r>
      <w:proofErr w:type="spellEnd"/>
      <w:r>
        <w:t xml:space="preserve"> i inclusiu” del Pla de Recuperació, Transformació i Resiliència del govern d’Espanya. Entre les reformes i inversions propostes en aquest component s’inclou la inversió C23.I7 “Foment del creixement inclusió mitjançant la vinculació de les polítiques d’inclusió sociolaboral a l’IMV”, que promou la implantació d’un nou model d’inclusió social que redueixi la desigualtat de la renda i les taxes de pobresa extrema i moderada.</w:t>
      </w:r>
    </w:p>
    <w:p w:rsidR="008B2865" w:rsidRDefault="008B2865" w:rsidP="008B2865">
      <w:pPr>
        <w:jc w:val="both"/>
      </w:pPr>
      <w:r>
        <w:t xml:space="preserve">En la proposta del projecte a implementar, l’Ajuntament de Barcelona planteja el desplegament d’una sèrie de recursos especialitzats a través de les seves unitats, programes, ens dependents i altres entitats del sector públic. En aquest sentit, es contempla la utilització de la metodologia del programa </w:t>
      </w:r>
      <w:proofErr w:type="spellStart"/>
      <w:r>
        <w:t>Làbora</w:t>
      </w:r>
      <w:proofErr w:type="spellEnd"/>
      <w:r>
        <w:t>, una iniciativa de cooperació pública-social posada en marxa en 2014 a la ciutat de Barcelona amb l’objectiu de millorar l’ocupabilitat en clau de competències en el seu procés d’inserció laboral i la creació d’un mercat laboral de treball reservat a persones procedents de col·lectius vulnerables de la ciutat de Barcelona.</w:t>
      </w:r>
    </w:p>
    <w:p w:rsidR="008B2865" w:rsidRDefault="008B2865" w:rsidP="008B2865">
      <w:pPr>
        <w:jc w:val="both"/>
      </w:pPr>
      <w:r>
        <w:t>Les subvencions que aquí es regulen, finançades amb fons europeus, són de concurrència no competitiva, en els termes que s’assenyalen a l’article 62 del Reial Decret-llei 36/2020, de 30 de desembre, pel qual s’aproven mesures urgents per a la modernització de l’Administració Pública i per a l’execució del Pla de Recuperació, Transformació i Resiliència.</w:t>
      </w:r>
    </w:p>
    <w:p w:rsidR="008B2865" w:rsidRDefault="008B2865" w:rsidP="008B2865">
      <w:pPr>
        <w:jc w:val="both"/>
      </w:pPr>
      <w:r>
        <w:t xml:space="preserve">Per tant, aquestes bases i convocatòria es dicten de conformitat amb el que disposa el segon paràgraf de l’article 17.2 de la Llei 38/2003, de 17 de novembre, General de </w:t>
      </w:r>
      <w:r>
        <w:lastRenderedPageBreak/>
        <w:t>Subvencions, en relació als articles 61 i 62 del Reial Decret-llei 36/2020, de 30 de desembre.</w:t>
      </w:r>
    </w:p>
    <w:p w:rsidR="008B2865" w:rsidRDefault="008B2865" w:rsidP="008B2865">
      <w:pPr>
        <w:jc w:val="both"/>
        <w:rPr>
          <w:b/>
        </w:rPr>
      </w:pPr>
    </w:p>
    <w:p w:rsidR="008B2865" w:rsidRDefault="008B2865" w:rsidP="008B2865">
      <w:pPr>
        <w:jc w:val="both"/>
        <w:rPr>
          <w:b/>
        </w:rPr>
      </w:pPr>
    </w:p>
    <w:p w:rsidR="008B2865" w:rsidRDefault="008B2865" w:rsidP="008B2865">
      <w:pPr>
        <w:jc w:val="both"/>
        <w:rPr>
          <w:b/>
        </w:rPr>
      </w:pPr>
      <w:r>
        <w:rPr>
          <w:b/>
        </w:rPr>
        <w:t>CONVOCATÒRIA</w:t>
      </w:r>
    </w:p>
    <w:p w:rsidR="008B2865" w:rsidRDefault="008B2865" w:rsidP="008B2865">
      <w:pPr>
        <w:jc w:val="both"/>
        <w:rPr>
          <w:b/>
        </w:rPr>
      </w:pPr>
      <w:r>
        <w:rPr>
          <w:b/>
        </w:rPr>
        <w:t>Article únic.</w:t>
      </w:r>
    </w:p>
    <w:p w:rsidR="008B2865" w:rsidRDefault="008B2865" w:rsidP="008B2865">
      <w:pPr>
        <w:jc w:val="both"/>
      </w:pPr>
      <w:r>
        <w:t>S’efectua la convocatòria</w:t>
      </w:r>
      <w:r>
        <w:rPr>
          <w:b/>
        </w:rPr>
        <w:t xml:space="preserve"> </w:t>
      </w:r>
      <w:r>
        <w:t>per a la concessió, en règim de concurrència pública no competitiva, de les subvencions per al finançament de les actuacions d’inclusió sociolaboral dirigides a les 1.000 persones participants en el projecte pilot “amunt!” per a la inclusió social de persones beneficiàries de l’IMV de la ciutat de Barcelona.</w:t>
      </w:r>
    </w:p>
    <w:p w:rsidR="008B2865" w:rsidRDefault="008B2865" w:rsidP="008B2865">
      <w:pPr>
        <w:jc w:val="both"/>
      </w:pPr>
      <w:r>
        <w:t xml:space="preserve">L’import total màxim de les subvencions a que es refereix aquesta convocatòria és de 1.636.356,59 euros, recollit en la partida pressupostària </w:t>
      </w:r>
      <w:r>
        <w:rPr>
          <w:b/>
          <w:bCs/>
        </w:rPr>
        <w:t xml:space="preserve">0200-48901-23031 </w:t>
      </w:r>
      <w:r>
        <w:t xml:space="preserve">corresponent al pressupost de l’any 2022 i 2023 de l’Àrea de Drets Socials, Justícia Global, Feminismes i LGBTI de l’Ajuntament de Barcelona. Aquest import es repartirà en dos anualitats: un 90% (fins a 1.472.720,93 </w:t>
      </w:r>
      <w:proofErr w:type="spellStart"/>
      <w:r>
        <w:t>Eur</w:t>
      </w:r>
      <w:proofErr w:type="spellEnd"/>
      <w:r>
        <w:t>) correspon a l’any 2022 i el 10% restant (fins a 163.635,66) correspon a l’any 2023.</w:t>
      </w:r>
      <w:r>
        <w:rPr>
          <w:b/>
          <w:bCs/>
        </w:rPr>
        <w:t xml:space="preserve"> </w:t>
      </w:r>
    </w:p>
    <w:p w:rsidR="008B2865" w:rsidRDefault="008B2865" w:rsidP="008B2865">
      <w:pPr>
        <w:jc w:val="both"/>
        <w:rPr>
          <w:b/>
        </w:rPr>
      </w:pPr>
      <w:r>
        <w:rPr>
          <w:b/>
        </w:rPr>
        <w:t>BASES</w:t>
      </w:r>
    </w:p>
    <w:p w:rsidR="008B2865" w:rsidRDefault="008B2865" w:rsidP="008B2865">
      <w:pPr>
        <w:jc w:val="both"/>
        <w:rPr>
          <w:b/>
        </w:rPr>
      </w:pPr>
      <w:r>
        <w:rPr>
          <w:b/>
        </w:rPr>
        <w:t>Article 1. Objecte, finalitat i àmbit d’aplicació de les actuacions.</w:t>
      </w:r>
    </w:p>
    <w:p w:rsidR="008B2865" w:rsidRDefault="008B2865" w:rsidP="008B2865">
      <w:pPr>
        <w:jc w:val="both"/>
      </w:pPr>
      <w:r>
        <w:t xml:space="preserve">Mitjançant aquest acte s’estableixen les bases reguladores i s’efectua la convocatòria de subvencions destinades al desplegament d’accions d’inclusió sociolaboral dirigides de les 1.000 persones participants en el projecte pilot “amunt!” per a la inclusió social de persones beneficiàries de l’IMV de la ciutat de Barcelona. D’acord amb la clàusula tercera del conveni signat entre l’AGE i l’Ajuntament de Barcelona, podran ser beneficiàries dels itineraris altres persones en situació o risc d’exclusió social siguin o no beneficiàries de l’IMV o de les rendes mínimes autonòmiques. En aquest sentit, els col·lectius en situació o risc d’exclusió social prioritaris estan definits en la mateixa clàusula. </w:t>
      </w:r>
    </w:p>
    <w:p w:rsidR="008B2865" w:rsidRDefault="008B2865" w:rsidP="008B2865">
      <w:pPr>
        <w:pStyle w:val="Pargrafdellista"/>
        <w:ind w:left="0" w:firstLine="426"/>
        <w:jc w:val="both"/>
      </w:pPr>
      <w:r>
        <w:t>Les subvencions que es concedeixin a l’empara d’aquestes bases s’emmarquen dins del Pla de Recuperació, Transformació i Resiliència (PRTR), instrument de finançament orientat als resultats, fites i objectius indicats en el mateix, que resulten vinculants per a totes les entitats participants. De manera específica, aquestes bases reguladores es dicten en desenvolupament del Component 23, Inversió 7, de l’esmentat PRTR.</w:t>
      </w:r>
    </w:p>
    <w:p w:rsidR="008B2865" w:rsidRDefault="008B2865" w:rsidP="008B2865">
      <w:pPr>
        <w:pStyle w:val="Pargrafdellista"/>
        <w:numPr>
          <w:ilvl w:val="0"/>
          <w:numId w:val="1"/>
        </w:numPr>
        <w:spacing w:after="200" w:line="276" w:lineRule="auto"/>
        <w:ind w:left="0" w:firstLine="357"/>
        <w:jc w:val="both"/>
      </w:pPr>
      <w:r>
        <w:t>Les subvencions es destinaran, en les condicions que en ella s’estableixin, a finançar el desplegament d’accions d’inclusió laboral dirigides a les 1.000 persones participants en el Projecte pilot “amunt!” per a la inclusió social de persones beneficiàries de l’IMV de la ciutat de Barcelona.</w:t>
      </w:r>
    </w:p>
    <w:p w:rsidR="008B2865" w:rsidRDefault="008B2865" w:rsidP="008B2865">
      <w:pPr>
        <w:jc w:val="both"/>
        <w:rPr>
          <w:b/>
        </w:rPr>
      </w:pPr>
      <w:r>
        <w:rPr>
          <w:b/>
        </w:rPr>
        <w:t>Article 2. Règim jurídic aplicable.</w:t>
      </w:r>
    </w:p>
    <w:p w:rsidR="008B2865" w:rsidRDefault="008B2865" w:rsidP="008B2865">
      <w:pPr>
        <w:pStyle w:val="Pargrafdellista"/>
        <w:numPr>
          <w:ilvl w:val="0"/>
          <w:numId w:val="2"/>
        </w:numPr>
        <w:spacing w:after="200" w:line="276" w:lineRule="auto"/>
        <w:ind w:left="0" w:firstLine="426"/>
        <w:jc w:val="both"/>
      </w:pPr>
      <w:r>
        <w:t>Aquestes subvencions i les actuacions que es financen estaran sotmeses al règim jurídic establert en les següents normes:</w:t>
      </w:r>
    </w:p>
    <w:p w:rsidR="008B2865" w:rsidRDefault="008B2865" w:rsidP="008B2865">
      <w:pPr>
        <w:pStyle w:val="Pargrafdellista"/>
        <w:numPr>
          <w:ilvl w:val="1"/>
          <w:numId w:val="2"/>
        </w:numPr>
        <w:spacing w:after="200" w:line="276" w:lineRule="auto"/>
        <w:ind w:left="993"/>
        <w:jc w:val="both"/>
      </w:pPr>
      <w:r>
        <w:t>El Reglament (UE) 2020/2094 del Consell, de 14 de desembre de 2020, pel qual s’estableix un Instrument de Recuperació de la Unió Europea per recolzar la recuperació arran de la crisis de la COVID-19.</w:t>
      </w:r>
    </w:p>
    <w:p w:rsidR="008B2865" w:rsidRDefault="008B2865" w:rsidP="008B2865">
      <w:pPr>
        <w:pStyle w:val="Pargrafdellista"/>
        <w:numPr>
          <w:ilvl w:val="1"/>
          <w:numId w:val="2"/>
        </w:numPr>
        <w:spacing w:after="200" w:line="276" w:lineRule="auto"/>
        <w:ind w:left="993"/>
        <w:jc w:val="both"/>
      </w:pPr>
      <w:r>
        <w:t>El Reglament (UE) 2021/241 al Parlament Europeu i del Consell, de 12 de febrer de 2021, pel qual s’estableix el Mecanisme de Recuperació i Resiliència (MRR).</w:t>
      </w:r>
    </w:p>
    <w:p w:rsidR="008B2865" w:rsidRDefault="008B2865" w:rsidP="008B2865">
      <w:pPr>
        <w:pStyle w:val="Pargrafdellista"/>
        <w:numPr>
          <w:ilvl w:val="1"/>
          <w:numId w:val="2"/>
        </w:numPr>
        <w:spacing w:after="200" w:line="276" w:lineRule="auto"/>
        <w:ind w:left="993"/>
        <w:jc w:val="both"/>
      </w:pPr>
      <w:r>
        <w:t xml:space="preserve">El Reglament (UE) 2020/852 del Parlament Europeu i del Consell, de 18 de juny de 2020, relatiu a l’establiment d’un marc per a facilitar les inversions </w:t>
      </w:r>
      <w:r>
        <w:lastRenderedPageBreak/>
        <w:t>sostenibles i pel qual es modifica el Reglament (UE) 2019/2088, ja que totes les actuacions que s’executin dins del PRTR han de complir el principi de no causar un perjudici significatiu als objectius mediambientals recollits a l’article 17 de l’esmentat Reglament.</w:t>
      </w:r>
    </w:p>
    <w:p w:rsidR="008B2865" w:rsidRDefault="008B2865" w:rsidP="008B2865">
      <w:pPr>
        <w:pStyle w:val="Pargrafdellista"/>
        <w:numPr>
          <w:ilvl w:val="1"/>
          <w:numId w:val="2"/>
        </w:numPr>
        <w:spacing w:after="200" w:line="276" w:lineRule="auto"/>
        <w:ind w:left="993"/>
        <w:jc w:val="both"/>
      </w:pPr>
      <w:r>
        <w:t>Els Actes Delegats del Reglament de Taxonomia, «</w:t>
      </w:r>
      <w:proofErr w:type="spellStart"/>
      <w:r>
        <w:rPr>
          <w:i/>
          <w:iCs/>
        </w:rPr>
        <w:t>Supplementing</w:t>
      </w:r>
      <w:proofErr w:type="spellEnd"/>
      <w:r>
        <w:rPr>
          <w:i/>
          <w:iCs/>
        </w:rPr>
        <w:t xml:space="preserve"> </w:t>
      </w:r>
      <w:proofErr w:type="spellStart"/>
      <w:r>
        <w:rPr>
          <w:i/>
          <w:iCs/>
        </w:rPr>
        <w:t>Regulation</w:t>
      </w:r>
      <w:proofErr w:type="spellEnd"/>
      <w:r>
        <w:rPr>
          <w:i/>
          <w:iCs/>
        </w:rPr>
        <w:t xml:space="preserve"> (EU) 2020/852 of </w:t>
      </w:r>
      <w:proofErr w:type="spellStart"/>
      <w:r>
        <w:rPr>
          <w:i/>
          <w:iCs/>
        </w:rPr>
        <w:t>the</w:t>
      </w:r>
      <w:proofErr w:type="spellEnd"/>
      <w:r>
        <w:rPr>
          <w:i/>
          <w:iCs/>
        </w:rPr>
        <w:t xml:space="preserve"> </w:t>
      </w:r>
      <w:proofErr w:type="spellStart"/>
      <w:r>
        <w:rPr>
          <w:i/>
          <w:iCs/>
        </w:rPr>
        <w:t>European</w:t>
      </w:r>
      <w:proofErr w:type="spellEnd"/>
      <w:r>
        <w:rPr>
          <w:i/>
          <w:iCs/>
        </w:rPr>
        <w:t xml:space="preserve"> </w:t>
      </w:r>
      <w:proofErr w:type="spellStart"/>
      <w:r>
        <w:rPr>
          <w:i/>
          <w:iCs/>
        </w:rPr>
        <w:t>Parliament</w:t>
      </w:r>
      <w:proofErr w:type="spellEnd"/>
      <w:r>
        <w:rPr>
          <w:i/>
          <w:iCs/>
        </w:rPr>
        <w:t xml:space="preserve"> </w:t>
      </w:r>
      <w:proofErr w:type="spellStart"/>
      <w:r>
        <w:rPr>
          <w:i/>
          <w:iCs/>
        </w:rPr>
        <w:t>and</w:t>
      </w:r>
      <w:proofErr w:type="spellEnd"/>
      <w:r>
        <w:rPr>
          <w:i/>
          <w:iCs/>
        </w:rPr>
        <w:t xml:space="preserve"> of </w:t>
      </w:r>
      <w:proofErr w:type="spellStart"/>
      <w:r>
        <w:rPr>
          <w:i/>
          <w:iCs/>
        </w:rPr>
        <w:t>the</w:t>
      </w:r>
      <w:proofErr w:type="spellEnd"/>
      <w:r>
        <w:rPr>
          <w:i/>
          <w:iCs/>
        </w:rPr>
        <w:t xml:space="preserve"> </w:t>
      </w:r>
      <w:proofErr w:type="spellStart"/>
      <w:r>
        <w:rPr>
          <w:i/>
          <w:iCs/>
        </w:rPr>
        <w:t>Council</w:t>
      </w:r>
      <w:proofErr w:type="spellEnd"/>
      <w:r>
        <w:rPr>
          <w:i/>
          <w:iCs/>
        </w:rPr>
        <w:t xml:space="preserve"> </w:t>
      </w:r>
      <w:proofErr w:type="spellStart"/>
      <w:r>
        <w:rPr>
          <w:i/>
          <w:iCs/>
        </w:rPr>
        <w:t>by</w:t>
      </w:r>
      <w:proofErr w:type="spellEnd"/>
      <w:r>
        <w:rPr>
          <w:i/>
          <w:iCs/>
        </w:rPr>
        <w:t xml:space="preserve"> </w:t>
      </w:r>
      <w:proofErr w:type="spellStart"/>
      <w:r>
        <w:rPr>
          <w:i/>
          <w:iCs/>
        </w:rPr>
        <w:t>establishing</w:t>
      </w:r>
      <w:proofErr w:type="spellEnd"/>
      <w:r>
        <w:rPr>
          <w:i/>
          <w:iCs/>
        </w:rPr>
        <w:t xml:space="preserve"> </w:t>
      </w:r>
      <w:proofErr w:type="spellStart"/>
      <w:r>
        <w:rPr>
          <w:i/>
          <w:iCs/>
        </w:rPr>
        <w:t>the</w:t>
      </w:r>
      <w:proofErr w:type="spellEnd"/>
      <w:r>
        <w:rPr>
          <w:i/>
          <w:iCs/>
        </w:rPr>
        <w:t xml:space="preserve"> </w:t>
      </w:r>
      <w:proofErr w:type="spellStart"/>
      <w:r>
        <w:rPr>
          <w:i/>
          <w:iCs/>
        </w:rPr>
        <w:t>technical</w:t>
      </w:r>
      <w:proofErr w:type="spellEnd"/>
      <w:r>
        <w:rPr>
          <w:i/>
          <w:iCs/>
        </w:rPr>
        <w:t xml:space="preserve"> </w:t>
      </w:r>
      <w:proofErr w:type="spellStart"/>
      <w:r>
        <w:rPr>
          <w:i/>
          <w:iCs/>
        </w:rPr>
        <w:t>screening</w:t>
      </w:r>
      <w:proofErr w:type="spellEnd"/>
      <w:r>
        <w:rPr>
          <w:i/>
          <w:iCs/>
        </w:rPr>
        <w:t xml:space="preserve"> </w:t>
      </w:r>
      <w:proofErr w:type="spellStart"/>
      <w:r>
        <w:rPr>
          <w:i/>
          <w:iCs/>
        </w:rPr>
        <w:t>criteria</w:t>
      </w:r>
      <w:proofErr w:type="spellEnd"/>
      <w:r>
        <w:rPr>
          <w:i/>
          <w:iCs/>
        </w:rPr>
        <w:t xml:space="preserve"> for </w:t>
      </w:r>
      <w:proofErr w:type="spellStart"/>
      <w:r>
        <w:rPr>
          <w:i/>
          <w:iCs/>
        </w:rPr>
        <w:t>determining</w:t>
      </w:r>
      <w:proofErr w:type="spellEnd"/>
      <w:r>
        <w:rPr>
          <w:i/>
          <w:iCs/>
        </w:rPr>
        <w:t xml:space="preserve"> </w:t>
      </w:r>
      <w:proofErr w:type="spellStart"/>
      <w:r>
        <w:rPr>
          <w:i/>
          <w:iCs/>
        </w:rPr>
        <w:t>the</w:t>
      </w:r>
      <w:proofErr w:type="spellEnd"/>
      <w:r>
        <w:rPr>
          <w:i/>
          <w:iCs/>
        </w:rPr>
        <w:t xml:space="preserve"> </w:t>
      </w:r>
      <w:proofErr w:type="spellStart"/>
      <w:r>
        <w:rPr>
          <w:i/>
          <w:iCs/>
        </w:rPr>
        <w:t>conditions</w:t>
      </w:r>
      <w:proofErr w:type="spellEnd"/>
      <w:r>
        <w:rPr>
          <w:i/>
          <w:iCs/>
        </w:rPr>
        <w:t xml:space="preserve"> </w:t>
      </w:r>
      <w:proofErr w:type="spellStart"/>
      <w:r>
        <w:rPr>
          <w:i/>
          <w:iCs/>
        </w:rPr>
        <w:t>under</w:t>
      </w:r>
      <w:proofErr w:type="spellEnd"/>
      <w:r>
        <w:rPr>
          <w:i/>
          <w:iCs/>
        </w:rPr>
        <w:t xml:space="preserve"> </w:t>
      </w:r>
      <w:proofErr w:type="spellStart"/>
      <w:r>
        <w:rPr>
          <w:i/>
          <w:iCs/>
        </w:rPr>
        <w:t>which</w:t>
      </w:r>
      <w:proofErr w:type="spellEnd"/>
      <w:r>
        <w:rPr>
          <w:i/>
          <w:iCs/>
        </w:rPr>
        <w:t xml:space="preserve"> </w:t>
      </w:r>
      <w:proofErr w:type="spellStart"/>
      <w:r>
        <w:rPr>
          <w:i/>
          <w:iCs/>
        </w:rPr>
        <w:t>an</w:t>
      </w:r>
      <w:proofErr w:type="spellEnd"/>
      <w:r>
        <w:rPr>
          <w:i/>
          <w:iCs/>
        </w:rPr>
        <w:t xml:space="preserve"> </w:t>
      </w:r>
      <w:proofErr w:type="spellStart"/>
      <w:r>
        <w:rPr>
          <w:i/>
          <w:iCs/>
        </w:rPr>
        <w:t>economic</w:t>
      </w:r>
      <w:proofErr w:type="spellEnd"/>
      <w:r>
        <w:rPr>
          <w:i/>
          <w:iCs/>
        </w:rPr>
        <w:t xml:space="preserve"> </w:t>
      </w:r>
      <w:proofErr w:type="spellStart"/>
      <w:r>
        <w:rPr>
          <w:i/>
          <w:iCs/>
        </w:rPr>
        <w:t>activity</w:t>
      </w:r>
      <w:proofErr w:type="spellEnd"/>
      <w:r>
        <w:rPr>
          <w:i/>
          <w:iCs/>
        </w:rPr>
        <w:t xml:space="preserve"> </w:t>
      </w:r>
      <w:proofErr w:type="spellStart"/>
      <w:r>
        <w:rPr>
          <w:i/>
          <w:iCs/>
        </w:rPr>
        <w:t>qualifies</w:t>
      </w:r>
      <w:proofErr w:type="spellEnd"/>
      <w:r>
        <w:rPr>
          <w:i/>
          <w:iCs/>
        </w:rPr>
        <w:t xml:space="preserve"> as </w:t>
      </w:r>
      <w:proofErr w:type="spellStart"/>
      <w:r>
        <w:rPr>
          <w:i/>
          <w:iCs/>
        </w:rPr>
        <w:t>contributing</w:t>
      </w:r>
      <w:proofErr w:type="spellEnd"/>
      <w:r>
        <w:rPr>
          <w:i/>
          <w:iCs/>
        </w:rPr>
        <w:t xml:space="preserve"> </w:t>
      </w:r>
      <w:proofErr w:type="spellStart"/>
      <w:r>
        <w:rPr>
          <w:i/>
          <w:iCs/>
        </w:rPr>
        <w:t>substantially</w:t>
      </w:r>
      <w:proofErr w:type="spellEnd"/>
      <w:r>
        <w:rPr>
          <w:i/>
          <w:iCs/>
        </w:rPr>
        <w:t xml:space="preserve"> to </w:t>
      </w:r>
      <w:proofErr w:type="spellStart"/>
      <w:r>
        <w:rPr>
          <w:i/>
          <w:iCs/>
        </w:rPr>
        <w:t>climate</w:t>
      </w:r>
      <w:proofErr w:type="spellEnd"/>
      <w:r>
        <w:rPr>
          <w:i/>
          <w:iCs/>
        </w:rPr>
        <w:t xml:space="preserve"> </w:t>
      </w:r>
      <w:proofErr w:type="spellStart"/>
      <w:r>
        <w:rPr>
          <w:i/>
          <w:iCs/>
        </w:rPr>
        <w:t>change</w:t>
      </w:r>
      <w:proofErr w:type="spellEnd"/>
      <w:r>
        <w:rPr>
          <w:i/>
          <w:iCs/>
        </w:rPr>
        <w:t xml:space="preserve"> </w:t>
      </w:r>
      <w:proofErr w:type="spellStart"/>
      <w:r>
        <w:rPr>
          <w:i/>
          <w:iCs/>
        </w:rPr>
        <w:t>mitigation</w:t>
      </w:r>
      <w:proofErr w:type="spellEnd"/>
      <w:r>
        <w:rPr>
          <w:i/>
          <w:iCs/>
        </w:rPr>
        <w:t xml:space="preserve"> or </w:t>
      </w:r>
      <w:proofErr w:type="spellStart"/>
      <w:r>
        <w:rPr>
          <w:i/>
          <w:iCs/>
        </w:rPr>
        <w:t>climate</w:t>
      </w:r>
      <w:proofErr w:type="spellEnd"/>
      <w:r>
        <w:rPr>
          <w:i/>
          <w:iCs/>
        </w:rPr>
        <w:t xml:space="preserve"> </w:t>
      </w:r>
      <w:proofErr w:type="spellStart"/>
      <w:r>
        <w:rPr>
          <w:i/>
          <w:iCs/>
        </w:rPr>
        <w:t>change</w:t>
      </w:r>
      <w:proofErr w:type="spellEnd"/>
      <w:r>
        <w:rPr>
          <w:i/>
          <w:iCs/>
        </w:rPr>
        <w:t xml:space="preserve"> </w:t>
      </w:r>
      <w:proofErr w:type="spellStart"/>
      <w:r>
        <w:rPr>
          <w:i/>
          <w:iCs/>
        </w:rPr>
        <w:t>adaptation</w:t>
      </w:r>
      <w:proofErr w:type="spellEnd"/>
      <w:r>
        <w:rPr>
          <w:i/>
          <w:iCs/>
        </w:rPr>
        <w:t xml:space="preserve"> </w:t>
      </w:r>
      <w:proofErr w:type="spellStart"/>
      <w:r>
        <w:rPr>
          <w:i/>
          <w:iCs/>
        </w:rPr>
        <w:t>and</w:t>
      </w:r>
      <w:proofErr w:type="spellEnd"/>
      <w:r>
        <w:rPr>
          <w:i/>
          <w:iCs/>
        </w:rPr>
        <w:t xml:space="preserve"> for </w:t>
      </w:r>
      <w:proofErr w:type="spellStart"/>
      <w:r>
        <w:rPr>
          <w:i/>
          <w:iCs/>
        </w:rPr>
        <w:t>determining</w:t>
      </w:r>
      <w:proofErr w:type="spellEnd"/>
      <w:r>
        <w:rPr>
          <w:i/>
          <w:iCs/>
        </w:rPr>
        <w:t xml:space="preserve"> </w:t>
      </w:r>
      <w:proofErr w:type="spellStart"/>
      <w:r>
        <w:rPr>
          <w:i/>
          <w:iCs/>
        </w:rPr>
        <w:t>whether</w:t>
      </w:r>
      <w:proofErr w:type="spellEnd"/>
      <w:r>
        <w:rPr>
          <w:i/>
          <w:iCs/>
        </w:rPr>
        <w:t xml:space="preserve"> </w:t>
      </w:r>
      <w:proofErr w:type="spellStart"/>
      <w:r>
        <w:rPr>
          <w:i/>
          <w:iCs/>
        </w:rPr>
        <w:t>that</w:t>
      </w:r>
      <w:proofErr w:type="spellEnd"/>
      <w:r>
        <w:rPr>
          <w:i/>
          <w:iCs/>
        </w:rPr>
        <w:t xml:space="preserve"> </w:t>
      </w:r>
      <w:proofErr w:type="spellStart"/>
      <w:r>
        <w:rPr>
          <w:i/>
          <w:iCs/>
        </w:rPr>
        <w:t>economic</w:t>
      </w:r>
      <w:proofErr w:type="spellEnd"/>
      <w:r>
        <w:rPr>
          <w:i/>
          <w:iCs/>
        </w:rPr>
        <w:t xml:space="preserve"> </w:t>
      </w:r>
      <w:proofErr w:type="spellStart"/>
      <w:r>
        <w:rPr>
          <w:i/>
          <w:iCs/>
        </w:rPr>
        <w:t>activity</w:t>
      </w:r>
      <w:proofErr w:type="spellEnd"/>
      <w:r>
        <w:rPr>
          <w:i/>
          <w:iCs/>
        </w:rPr>
        <w:t xml:space="preserve"> causes no significant </w:t>
      </w:r>
      <w:proofErr w:type="spellStart"/>
      <w:r>
        <w:rPr>
          <w:i/>
          <w:iCs/>
        </w:rPr>
        <w:t>harm</w:t>
      </w:r>
      <w:proofErr w:type="spellEnd"/>
      <w:r>
        <w:rPr>
          <w:i/>
          <w:iCs/>
        </w:rPr>
        <w:t xml:space="preserve"> to any of </w:t>
      </w:r>
      <w:proofErr w:type="spellStart"/>
      <w:r>
        <w:rPr>
          <w:i/>
          <w:iCs/>
        </w:rPr>
        <w:t>the</w:t>
      </w:r>
      <w:proofErr w:type="spellEnd"/>
      <w:r>
        <w:rPr>
          <w:i/>
          <w:iCs/>
        </w:rPr>
        <w:t xml:space="preserve"> </w:t>
      </w:r>
      <w:proofErr w:type="spellStart"/>
      <w:r>
        <w:rPr>
          <w:i/>
          <w:iCs/>
        </w:rPr>
        <w:t>other</w:t>
      </w:r>
      <w:proofErr w:type="spellEnd"/>
      <w:r>
        <w:rPr>
          <w:i/>
          <w:iCs/>
        </w:rPr>
        <w:t xml:space="preserve"> </w:t>
      </w:r>
      <w:proofErr w:type="spellStart"/>
      <w:r>
        <w:rPr>
          <w:i/>
          <w:iCs/>
        </w:rPr>
        <w:t>environmental</w:t>
      </w:r>
      <w:proofErr w:type="spellEnd"/>
      <w:r>
        <w:rPr>
          <w:i/>
          <w:iCs/>
        </w:rPr>
        <w:t xml:space="preserve"> objectives</w:t>
      </w:r>
      <w:r>
        <w:t>» («Actes Delegats de Taxonomia»).</w:t>
      </w:r>
    </w:p>
    <w:p w:rsidR="008B2865" w:rsidRDefault="008B2865" w:rsidP="008B2865">
      <w:pPr>
        <w:pStyle w:val="Pargrafdellista"/>
        <w:numPr>
          <w:ilvl w:val="1"/>
          <w:numId w:val="2"/>
        </w:numPr>
        <w:spacing w:after="200" w:line="276" w:lineRule="auto"/>
        <w:ind w:left="993"/>
        <w:jc w:val="both"/>
      </w:pPr>
      <w:r>
        <w:t>La «Guia tècnica sobre l’aplicació del principi de “no causar un perjudici significatiu” en virtut del Reglament relatiu al MRR (2021/C 58/01)» («Guia Tècnica de la Comissió Europea»).</w:t>
      </w:r>
    </w:p>
    <w:p w:rsidR="008B2865" w:rsidRDefault="008B2865" w:rsidP="008B2865">
      <w:pPr>
        <w:pStyle w:val="Pargrafdellista"/>
        <w:numPr>
          <w:ilvl w:val="1"/>
          <w:numId w:val="2"/>
        </w:numPr>
        <w:spacing w:after="200" w:line="276" w:lineRule="auto"/>
        <w:ind w:left="993"/>
        <w:jc w:val="both"/>
      </w:pPr>
      <w:r>
        <w:t>L’Acord del Consell de Ministres, de 27 d’abril de 2021, pel qual s’aprova el Pla de Recuperació, Transformació i Resiliència i la Decisió d’Execució del Consell relativa a l’aprovació de l’avaluació del PRTR d’Espanya.</w:t>
      </w:r>
    </w:p>
    <w:p w:rsidR="008B2865" w:rsidRDefault="008B2865" w:rsidP="008B2865">
      <w:pPr>
        <w:pStyle w:val="Pargrafdellista"/>
        <w:numPr>
          <w:ilvl w:val="1"/>
          <w:numId w:val="2"/>
        </w:numPr>
        <w:spacing w:after="200" w:line="276" w:lineRule="auto"/>
        <w:ind w:left="993"/>
        <w:jc w:val="both"/>
      </w:pPr>
      <w:r>
        <w:t>La normativa interna aplicable a la gestió, seguiment i control que s’estableixi per al PRTR d’Espanya, en particular, el Reial Decret-llei 36/2020, de 30 de desembre, pel qual s’aproven mesures urgent per a la modernització de l’Administració Pública i per a l’execució del PRTR, i les ordres que pugui adoptar el Ministeri d’Hisenda i Funció Pública, com autoritat responsable del PRTR davant la Unió Europea, entre les que es troben les següents:</w:t>
      </w:r>
    </w:p>
    <w:p w:rsidR="008B2865" w:rsidRDefault="008B2865" w:rsidP="008B2865">
      <w:pPr>
        <w:pStyle w:val="Pargrafdellista"/>
        <w:numPr>
          <w:ilvl w:val="2"/>
          <w:numId w:val="2"/>
        </w:numPr>
        <w:spacing w:after="200" w:line="276" w:lineRule="auto"/>
        <w:ind w:left="1276"/>
        <w:jc w:val="both"/>
      </w:pPr>
      <w:r>
        <w:t>Ordre HFP/1030/2021, de 29 de setembre, per la qual es configura el sistema de gestió del PRTR.</w:t>
      </w:r>
    </w:p>
    <w:p w:rsidR="008B2865" w:rsidRDefault="008B2865" w:rsidP="008B2865">
      <w:pPr>
        <w:pStyle w:val="Pargrafdellista"/>
        <w:numPr>
          <w:ilvl w:val="2"/>
          <w:numId w:val="2"/>
        </w:numPr>
        <w:spacing w:after="200" w:line="276" w:lineRule="auto"/>
        <w:ind w:left="1276"/>
        <w:jc w:val="both"/>
      </w:pPr>
      <w:r>
        <w:t>Ordre HFP/1031/2021, de 29 de setembre, per la qual s’estableix el procediment i format de la informació a proporcionar per les Entitats del Sector Públic Estatal, Autonòmic i Local per al seguiment del compliment de fites i objectius d’execució pressupostària i comptable de les mesures dels components del PRTR.</w:t>
      </w:r>
    </w:p>
    <w:p w:rsidR="008B2865" w:rsidRDefault="008B2865" w:rsidP="008B2865">
      <w:pPr>
        <w:pStyle w:val="Pargrafdellista"/>
        <w:numPr>
          <w:ilvl w:val="1"/>
          <w:numId w:val="2"/>
        </w:numPr>
        <w:spacing w:after="200" w:line="276" w:lineRule="auto"/>
        <w:ind w:left="993"/>
        <w:jc w:val="both"/>
      </w:pPr>
      <w:r>
        <w:t>La Llei 38/2003, de 17 de novembre, General de Subvencions i el seu Reglament de desenvolupament, aprovat per Reial Decret 887/2006, de 21 de juliol seran d’aplicació, en el que procedeixi, en tot el que sigui compatible amb el que especialment preveu el Reial Decret-llei 36/2020, de 30 de desembre.</w:t>
      </w:r>
    </w:p>
    <w:p w:rsidR="008B2865" w:rsidRDefault="008B2865" w:rsidP="008B2865">
      <w:pPr>
        <w:pStyle w:val="Pargrafdellista"/>
        <w:numPr>
          <w:ilvl w:val="1"/>
          <w:numId w:val="2"/>
        </w:numPr>
        <w:spacing w:after="200" w:line="276" w:lineRule="auto"/>
        <w:ind w:left="993"/>
        <w:jc w:val="both"/>
      </w:pPr>
      <w:r>
        <w:t>La Normativa General Reguladora de Subvencions de l’Ajuntament de Barcelona aprovada pel Consell Municipal en data 17 de desembre de 2010, municipal de subvencions.</w:t>
      </w:r>
    </w:p>
    <w:p w:rsidR="008B2865" w:rsidRDefault="008B2865" w:rsidP="008B2865">
      <w:pPr>
        <w:pStyle w:val="Pargrafdellista"/>
        <w:numPr>
          <w:ilvl w:val="0"/>
          <w:numId w:val="2"/>
        </w:numPr>
        <w:spacing w:after="200" w:line="276" w:lineRule="auto"/>
        <w:ind w:left="0" w:firstLine="426"/>
        <w:jc w:val="both"/>
      </w:pPr>
      <w:r>
        <w:t xml:space="preserve">Així mateix, serà d’aplicació la normativa relativa a la prevenció i correcció del frau i la corrupció, la prevenció del conflicte d’interès i el doble finançament, d’acord amb les previsions del Reglament (UE, </w:t>
      </w:r>
      <w:proofErr w:type="spellStart"/>
      <w:r>
        <w:t>Euratom</w:t>
      </w:r>
      <w:proofErr w:type="spellEnd"/>
      <w:r>
        <w:t xml:space="preserve">) 2018/1046 del Parlament Europeu i del Consell, de 18 de juliol de 2018, sobre les normes financeres aplicables al pressupost general de la Unió, pel qual es modifiquen els Reglaments (UE) 1296/2013, (UE) </w:t>
      </w:r>
      <w:r>
        <w:lastRenderedPageBreak/>
        <w:t xml:space="preserve">1301/2013, (UE) 1303/2013, (UE) 1304/2013, (UE) 1309/2013, (UE) 1316/2013, (UE) 223/2014 i (UE) 283/2014 i la Decisió 541/2014/UE, i pel qual es deroga el Reglament (UE, </w:t>
      </w:r>
      <w:proofErr w:type="spellStart"/>
      <w:r>
        <w:t>Euratom</w:t>
      </w:r>
      <w:proofErr w:type="spellEnd"/>
      <w:r>
        <w:t>) 966/2012.</w:t>
      </w:r>
    </w:p>
    <w:p w:rsidR="008B2865" w:rsidRDefault="008B2865" w:rsidP="008B2865">
      <w:pPr>
        <w:pStyle w:val="Pargrafdellista"/>
        <w:numPr>
          <w:ilvl w:val="0"/>
          <w:numId w:val="2"/>
        </w:numPr>
        <w:spacing w:after="200" w:line="276" w:lineRule="auto"/>
        <w:ind w:left="0" w:firstLine="426"/>
        <w:jc w:val="both"/>
      </w:pPr>
      <w:r>
        <w:t>La resolució Ministerial d’atorgament de la subvenció a l’Ajuntament.</w:t>
      </w:r>
    </w:p>
    <w:p w:rsidR="008B2865" w:rsidRDefault="008B2865" w:rsidP="008B2865">
      <w:pPr>
        <w:pStyle w:val="Pargrafdellista"/>
        <w:numPr>
          <w:ilvl w:val="0"/>
          <w:numId w:val="2"/>
        </w:numPr>
        <w:spacing w:after="200" w:line="276" w:lineRule="auto"/>
        <w:ind w:left="0" w:firstLine="426"/>
        <w:jc w:val="both"/>
      </w:pPr>
      <w:r>
        <w:t>També seran d’obligat compliment per a les entitats beneficiàries les instruccions que a tal efecte puguin adoptar el Ministeri d’Inclusió, Seguretat Social i Migracions i les restants autoritats nacionals i europees competents.</w:t>
      </w:r>
    </w:p>
    <w:p w:rsidR="008B2865" w:rsidRDefault="008B2865" w:rsidP="008B2865">
      <w:pPr>
        <w:jc w:val="both"/>
        <w:rPr>
          <w:b/>
        </w:rPr>
      </w:pPr>
      <w:r>
        <w:rPr>
          <w:b/>
        </w:rPr>
        <w:t>Article 3. Entitats beneficiàries.</w:t>
      </w:r>
    </w:p>
    <w:p w:rsidR="008B2865" w:rsidRDefault="008B2865" w:rsidP="008B2865">
      <w:pPr>
        <w:pStyle w:val="Pargrafdellista"/>
        <w:numPr>
          <w:ilvl w:val="0"/>
          <w:numId w:val="28"/>
        </w:numPr>
        <w:spacing w:after="200" w:line="276" w:lineRule="auto"/>
        <w:ind w:left="0" w:firstLine="414"/>
        <w:jc w:val="both"/>
      </w:pPr>
      <w:r>
        <w:t xml:space="preserve">Podran tenir la consideració d’entitats beneficiàries de les subvencions objecte d'aquestes bases les persones jurídiques sense afany de lucre del tercer sector social que treballin de manera prioritària amb col·lectius en situació o risc d’exclusió social i que contemplin dins del seus àmbits d’actuació la inclusió laboral d’aquests col·lectius en clau de competències. </w:t>
      </w:r>
    </w:p>
    <w:p w:rsidR="008B2865" w:rsidRDefault="008B2865" w:rsidP="008B2865">
      <w:pPr>
        <w:pStyle w:val="Pargrafdellista"/>
        <w:numPr>
          <w:ilvl w:val="0"/>
          <w:numId w:val="28"/>
        </w:numPr>
        <w:spacing w:after="200" w:line="276" w:lineRule="auto"/>
        <w:ind w:left="0" w:firstLine="414"/>
        <w:jc w:val="both"/>
      </w:pPr>
      <w:r>
        <w:t>No podran ser beneficiàries de les subvencions regulades en aquestes bases les entitats en les que concorri alguna de les circumstàncies contingudes a l’article 13, apartats 2 i 3, de la Llei 38/2003, de 17 de novembre.</w:t>
      </w:r>
    </w:p>
    <w:p w:rsidR="008B2865" w:rsidRDefault="008B2865" w:rsidP="008B2865">
      <w:pPr>
        <w:pStyle w:val="Pargrafdellista"/>
        <w:numPr>
          <w:ilvl w:val="0"/>
          <w:numId w:val="28"/>
        </w:numPr>
        <w:spacing w:after="200" w:line="276" w:lineRule="auto"/>
        <w:ind w:left="0" w:firstLine="414"/>
        <w:jc w:val="both"/>
      </w:pPr>
      <w:r>
        <w:t>La condició d’entitat beneficiària de l’ajut, implica que l’entitat assumeix la totalitat dels drets i obligacions inherents a tal condició, derivada de les disposicions de la Unió Europea, així com de la Llei 38/2003, de 17 de novembre i del seu Reglament de desenvolupament.</w:t>
      </w:r>
    </w:p>
    <w:p w:rsidR="008B2865" w:rsidRDefault="008B2865" w:rsidP="008B2865">
      <w:pPr>
        <w:pStyle w:val="Pargrafdellista"/>
        <w:numPr>
          <w:ilvl w:val="0"/>
          <w:numId w:val="28"/>
        </w:numPr>
        <w:spacing w:after="200" w:line="276" w:lineRule="auto"/>
        <w:ind w:left="0" w:firstLine="414"/>
        <w:jc w:val="both"/>
      </w:pPr>
      <w:r>
        <w:t>Les entitats beneficiàries únicament podran presentar una sol·licitud ja sigui individualment com a part d’una agrupació d’entitats.</w:t>
      </w:r>
    </w:p>
    <w:p w:rsidR="008B2865" w:rsidRDefault="008B2865" w:rsidP="008B2865">
      <w:pPr>
        <w:jc w:val="both"/>
        <w:rPr>
          <w:b/>
        </w:rPr>
      </w:pPr>
      <w:r>
        <w:rPr>
          <w:b/>
        </w:rPr>
        <w:t>Article 4. Obligacions de les entitats beneficiàries.</w:t>
      </w:r>
    </w:p>
    <w:p w:rsidR="008B2865" w:rsidRDefault="008B2865" w:rsidP="008B2865">
      <w:pPr>
        <w:pStyle w:val="Pargrafdellista"/>
        <w:numPr>
          <w:ilvl w:val="0"/>
          <w:numId w:val="3"/>
        </w:numPr>
        <w:spacing w:after="200" w:line="276" w:lineRule="auto"/>
        <w:ind w:left="0" w:firstLine="425"/>
        <w:jc w:val="both"/>
      </w:pPr>
      <w:r>
        <w:t>Les entitats beneficiàries hauran de complir les següents obligacions:</w:t>
      </w:r>
    </w:p>
    <w:p w:rsidR="008B2865" w:rsidRDefault="008B2865" w:rsidP="008B2865">
      <w:pPr>
        <w:pStyle w:val="Pargrafdellista"/>
        <w:numPr>
          <w:ilvl w:val="1"/>
          <w:numId w:val="3"/>
        </w:numPr>
        <w:spacing w:after="200" w:line="276" w:lineRule="auto"/>
        <w:jc w:val="both"/>
      </w:pPr>
      <w:r>
        <w:t>Les recollides a l’article 14 de la Llei 38/2003, de 17 de novembre, i als articles concordants del seu Reglament de desenvolupament, així com les que estableixin en aquest acte i en les resolucions de concessió.</w:t>
      </w:r>
    </w:p>
    <w:p w:rsidR="008B2865" w:rsidRDefault="008B2865" w:rsidP="008B2865">
      <w:pPr>
        <w:pStyle w:val="Pargrafdellista"/>
        <w:numPr>
          <w:ilvl w:val="1"/>
          <w:numId w:val="3"/>
        </w:numPr>
        <w:spacing w:after="200" w:line="276" w:lineRule="auto"/>
        <w:jc w:val="both"/>
      </w:pPr>
      <w:r>
        <w:t>Les recollides en les normes aprovades, o en les que es puguin aprovar a nivell nacional o europeu, en relació amb la gestió dels fons associats al PRTR.</w:t>
      </w:r>
    </w:p>
    <w:p w:rsidR="008B2865" w:rsidRDefault="008B2865" w:rsidP="008B2865">
      <w:pPr>
        <w:pStyle w:val="Pargrafdellista"/>
        <w:numPr>
          <w:ilvl w:val="1"/>
          <w:numId w:val="3"/>
        </w:numPr>
        <w:spacing w:after="200" w:line="276" w:lineRule="auto"/>
        <w:jc w:val="both"/>
      </w:pPr>
      <w:r>
        <w:t>Les que figurin a les instruccions específiques que s’estableixin en matèria d’execució, seguiment, pagament dels ajuts, informació i publicitat, justificació i control de la despesa.</w:t>
      </w:r>
    </w:p>
    <w:p w:rsidR="008B2865" w:rsidRDefault="008B2865" w:rsidP="008B2865">
      <w:pPr>
        <w:pStyle w:val="Pargrafdellista"/>
        <w:numPr>
          <w:ilvl w:val="1"/>
          <w:numId w:val="3"/>
        </w:numPr>
        <w:spacing w:after="200" w:line="276" w:lineRule="auto"/>
        <w:jc w:val="both"/>
      </w:pPr>
      <w:r>
        <w:t>Les que s’assenyalen en les instruccions que rebin de les Autoritats Nacionals i Europees de gestió o de certificació d’aquests fons associats al PRTR. En particular, les relatives a contribuir als objectius de canvi climàtic, al establert en relació al principi de no causar danys significatiu (principi de DNSH), evitar conflictes d’interessos, frau, corrupció, o no concurrència de doble finançament, entre d’altres.</w:t>
      </w:r>
    </w:p>
    <w:p w:rsidR="008B2865" w:rsidRDefault="008B2865" w:rsidP="008B2865">
      <w:pPr>
        <w:pStyle w:val="Pargrafdellista"/>
        <w:numPr>
          <w:ilvl w:val="1"/>
          <w:numId w:val="3"/>
        </w:numPr>
        <w:spacing w:after="200" w:line="276" w:lineRule="auto"/>
        <w:jc w:val="both"/>
      </w:pPr>
      <w:r>
        <w:t>Les que preveuen aquestes bases així com la Normativa General Reguladora de Subvencions de l’Ajuntament de Barcelona aprovada pel Consell Municipal en data 17 de desembre de 2010.</w:t>
      </w:r>
    </w:p>
    <w:p w:rsidR="008B2865" w:rsidRDefault="008B2865" w:rsidP="008B2865">
      <w:pPr>
        <w:pStyle w:val="Pargrafdellista"/>
        <w:numPr>
          <w:ilvl w:val="1"/>
          <w:numId w:val="3"/>
        </w:numPr>
        <w:spacing w:after="200" w:line="276" w:lineRule="auto"/>
        <w:jc w:val="both"/>
      </w:pPr>
      <w:r>
        <w:lastRenderedPageBreak/>
        <w:t xml:space="preserve">Executaran el projecte en els termes aprovats, amb ple respecte a les condicions establertes en aquestes bases i en la resolució de concessió i dins del termini establert, i articularan procediments de gestió i control que garanteixin el bon ús i aplicació dels ajuts a l’execució del projecte aprovat. </w:t>
      </w:r>
    </w:p>
    <w:p w:rsidR="008B2865" w:rsidRDefault="008B2865" w:rsidP="008B2865">
      <w:pPr>
        <w:pStyle w:val="Pargrafdellista"/>
        <w:numPr>
          <w:ilvl w:val="1"/>
          <w:numId w:val="3"/>
        </w:numPr>
        <w:spacing w:after="200" w:line="276" w:lineRule="auto"/>
        <w:jc w:val="both"/>
      </w:pPr>
      <w:r>
        <w:t xml:space="preserve">Seran responsables immediats de la fiabilitat de la informació. Efectuaran un seguiment actiu de l’execució de les actuacions subvencionades, de manera que coneguin i puguin informar en tot moment dels avenços del projecte i dels resultats assolits, garantint, entre d’altres, la plena identificació dels contractistes i </w:t>
      </w:r>
      <w:proofErr w:type="spellStart"/>
      <w:r>
        <w:t>subcontractistes</w:t>
      </w:r>
      <w:proofErr w:type="spellEnd"/>
      <w:r>
        <w:t>. En aquest sentit, hauran de subministrar tota la informació que se’ls requereixi sobre l’estat en què es trobi l’execució del projecte i en particular la prevista a l’article 21 d’aquestes bases. Específicament, les entitats beneficiàries tindran el deure d’informar degudament del seguiment i estat d’execució dels projectes sempre que l’Ajuntament de Barcelona així o requereixi.</w:t>
      </w:r>
    </w:p>
    <w:p w:rsidR="008B2865" w:rsidRDefault="008B2865" w:rsidP="008B2865">
      <w:pPr>
        <w:pStyle w:val="Pargrafdellista"/>
        <w:numPr>
          <w:ilvl w:val="1"/>
          <w:numId w:val="3"/>
        </w:numPr>
        <w:spacing w:after="200" w:line="276" w:lineRule="auto"/>
        <w:jc w:val="both"/>
      </w:pPr>
      <w:r>
        <w:t>Comunicaran a l’Ajuntament de Barcelona, de manera immediata, qualsevol modificació de les condicions inicialment informades en la sol·licitud en relació amb el compliment de les obligacions de l’entitat beneficiària. La falta de comunicació d’aquestes modificacions podrà ser causa suficient per a la revocació de l’ajut.</w:t>
      </w:r>
    </w:p>
    <w:p w:rsidR="008B2865" w:rsidRDefault="008B2865" w:rsidP="008B2865">
      <w:pPr>
        <w:pStyle w:val="Pargrafdellista"/>
        <w:numPr>
          <w:ilvl w:val="1"/>
          <w:numId w:val="3"/>
        </w:numPr>
        <w:spacing w:after="200" w:line="276" w:lineRule="auto"/>
        <w:jc w:val="both"/>
      </w:pPr>
      <w:r>
        <w:t xml:space="preserve">Garantiran el respecte al principi de DNSH i la metodologia de seguiment per a l’acció climàtica (coeficient climàtic), conforme al que es preveu al PRTR, al Reglament (UE) 2021/241 del Parlament Europeu i del Consell, de 12 de febrer de 2021, i la seva normativa de desenvolupament, en particular la Comunicació de la Comissió Guia tècnica sobre l’aplicació del principi de DNSH en virtut del Reglament relatiu al MRR, així com amb el requerit en la Decisió d’Execució del Consell relativa a l’aprovació de l’avaluació del PRTR d’Espanya. </w:t>
      </w:r>
    </w:p>
    <w:p w:rsidR="008B2865" w:rsidRDefault="008B2865" w:rsidP="008B2865">
      <w:pPr>
        <w:pStyle w:val="Pargrafdellista"/>
        <w:numPr>
          <w:ilvl w:val="1"/>
          <w:numId w:val="3"/>
        </w:numPr>
        <w:spacing w:after="200" w:line="276" w:lineRule="auto"/>
        <w:jc w:val="both"/>
      </w:pPr>
      <w:r>
        <w:t>Asseguraran la regularitat de la despesa subjacent garantint el compliment i adequació a la normativa municipal de subvencions i el compliment de la normativa europea, estatal, així mateix adoptaran mesures eficaces i proporcionals relatives a preveure el frau, corrupció, conflicte d’interessos o doble finançament.</w:t>
      </w:r>
    </w:p>
    <w:p w:rsidR="008B2865" w:rsidRDefault="008B2865" w:rsidP="008B2865">
      <w:pPr>
        <w:pStyle w:val="Pargrafdellista"/>
        <w:numPr>
          <w:ilvl w:val="1"/>
          <w:numId w:val="3"/>
        </w:numPr>
        <w:spacing w:after="200" w:line="276" w:lineRule="auto"/>
        <w:jc w:val="both"/>
      </w:pPr>
      <w:r>
        <w:t>Justificaran en els termes establerts a les bases, davant l’Ajuntament de Barcelona, la realització de les actuacions, facilitant les comprovacions encaminades a validar la correcta realització de les actuacions objecte de l’ajut i aportant a l’efecte quanta documentació li fos requerida, així com els valors dels indicadors, fites i objectius efectivament assolits.</w:t>
      </w:r>
    </w:p>
    <w:p w:rsidR="008B2865" w:rsidRDefault="008B2865" w:rsidP="008B2865">
      <w:pPr>
        <w:pStyle w:val="Pargrafdellista"/>
        <w:numPr>
          <w:ilvl w:val="1"/>
          <w:numId w:val="3"/>
        </w:numPr>
        <w:spacing w:after="200" w:line="276" w:lineRule="auto"/>
        <w:jc w:val="both"/>
      </w:pPr>
      <w:r>
        <w:t xml:space="preserve">Es sotmetran a les actuacions de comprovació i control financer que pugui realitzar l’Ajuntament de Barcelona, la Secretaria General de Fons Europeus, la Intervenció General de l’Administració de l’Estat, el Tribunal de Comptes, els òrgans de control de la Comissió Europea i a qualsevol altra actuació de comprovació i/o control financer que puguin realitzar els òrgans de control competents, tant nacionals com europeus, d’acord amb el que estableix la </w:t>
      </w:r>
      <w:r>
        <w:lastRenderedPageBreak/>
        <w:t xml:space="preserve">normativa aplicable a la gestió dels ajuts cofinançats amb fons europeus, aportant per això quanta informació els sigui requerida. En aquest sentit, resultarà d’aplicació el que preveu a l’article 22.2.e) del Reglament (UE) 2021/241 del Parlament Europeu i del Consell, de 12 de febrer de 2021. </w:t>
      </w:r>
    </w:p>
    <w:p w:rsidR="008B2865" w:rsidRDefault="008B2865" w:rsidP="008B2865">
      <w:pPr>
        <w:pStyle w:val="Pargrafdellista"/>
        <w:numPr>
          <w:ilvl w:val="1"/>
          <w:numId w:val="3"/>
        </w:numPr>
        <w:spacing w:after="200" w:line="276" w:lineRule="auto"/>
        <w:jc w:val="both"/>
      </w:pPr>
      <w:r>
        <w:t>Assumiran la formació i manteniment d’una adequada traçabilitat per l’auditoria de les actuacions realitzades dins del marc d’aquesta subvenció, i subministraran la informació i documentació de suport precisa per a què les autoritats competents puguin comprovar l’efectiu compliment de les obligacions de l’entitat beneficiària. Aquest subministrament es realitzarà en els termes que estableixin l’Ajuntament de Barcelona, el Ministeri d’Hisenda i Funció Pública o altres autoritats nacionals o europees i de conformitat amb la normativa nacional i de la Unió Europea. En particular, hauran de subministrar tota la informació que sigui precisa en els sistemes d’informació i seguiment del MRR.</w:t>
      </w:r>
    </w:p>
    <w:p w:rsidR="008B2865" w:rsidRDefault="008B2865" w:rsidP="008B2865">
      <w:pPr>
        <w:pStyle w:val="Pargrafdellista"/>
        <w:numPr>
          <w:ilvl w:val="1"/>
          <w:numId w:val="3"/>
        </w:numPr>
        <w:spacing w:after="200" w:line="276" w:lineRule="auto"/>
        <w:jc w:val="both"/>
      </w:pPr>
      <w:r>
        <w:t xml:space="preserve">Custodiaran i conservaran la documentació de l’activitat finançada pel MRR de conformitat amb l’article 132 del Reglament (UE, </w:t>
      </w:r>
      <w:proofErr w:type="spellStart"/>
      <w:r>
        <w:t>Euratom</w:t>
      </w:r>
      <w:proofErr w:type="spellEnd"/>
      <w:r>
        <w:t>) 2018/1046 del Parlament i del Consell, de 18 de juliol de 2018, sobre les normes financeres aplicables al pressupost general de la Unión.</w:t>
      </w:r>
    </w:p>
    <w:p w:rsidR="008B2865" w:rsidRDefault="008B2865" w:rsidP="008B2865">
      <w:pPr>
        <w:pStyle w:val="Pargrafdellista"/>
        <w:numPr>
          <w:ilvl w:val="1"/>
          <w:numId w:val="3"/>
        </w:numPr>
        <w:spacing w:after="200" w:line="276" w:lineRule="auto"/>
        <w:jc w:val="both"/>
      </w:pPr>
      <w:r>
        <w:t>Garantiran que l’actuació finançada compleix les condicions de durabilitat que es poguéssim determinar dins del marc del MRR o, en el seu defecte, les que es prevegin a l’article 31 de la Llei 38/2003, de 17 de novembre.</w:t>
      </w:r>
    </w:p>
    <w:p w:rsidR="008B2865" w:rsidRDefault="008B2865" w:rsidP="008B2865">
      <w:pPr>
        <w:pStyle w:val="Pargrafdellista"/>
        <w:numPr>
          <w:ilvl w:val="1"/>
          <w:numId w:val="3"/>
        </w:numPr>
        <w:spacing w:after="200" w:line="276" w:lineRule="auto"/>
        <w:jc w:val="both"/>
      </w:pPr>
      <w:r>
        <w:t>Portaran a terme el reintegrament de les quantitats percebudes quant es donen les circumstàncies previstes a l’article 24 d’aquestes bases.</w:t>
      </w:r>
    </w:p>
    <w:p w:rsidR="008B2865" w:rsidRDefault="008B2865" w:rsidP="008B2865">
      <w:pPr>
        <w:pStyle w:val="Pargrafdellista"/>
        <w:numPr>
          <w:ilvl w:val="0"/>
          <w:numId w:val="3"/>
        </w:numPr>
        <w:spacing w:after="200" w:line="276" w:lineRule="auto"/>
        <w:ind w:left="0" w:firstLine="491"/>
        <w:jc w:val="both"/>
      </w:pPr>
      <w:r>
        <w:t>Les entitats beneficiàries hauran de complir amb les obligacions d’informació i publicitat que les autoritats competents estableixin relatives al finançament del MRR, tot això, de conformitat amb el que disposa l’article 9 de l’Ordre HFP/1030/2021, de 29 de setembre.</w:t>
      </w:r>
    </w:p>
    <w:p w:rsidR="008B2865" w:rsidRDefault="008B2865" w:rsidP="008B2865">
      <w:pPr>
        <w:pStyle w:val="Pargrafdellista"/>
        <w:ind w:left="0" w:firstLine="567"/>
        <w:jc w:val="both"/>
      </w:pPr>
      <w:r>
        <w:t>A tal efecte, hauran d’adoptar les mesures d’informació, comunicació i visibilitat de les actuacions finançades (</w:t>
      </w:r>
      <w:proofErr w:type="spellStart"/>
      <w:r>
        <w:t>banners</w:t>
      </w:r>
      <w:proofErr w:type="spellEnd"/>
      <w:r>
        <w:t xml:space="preserve"> en webs o aplicacions informàtiques, cartells informatius, plaques, publicacions impreses i electròniques, material audiovisual, anuncis i insercions en premsa, certificats, etc.), incloent-hi els següents logos:</w:t>
      </w:r>
    </w:p>
    <w:p w:rsidR="008B2865" w:rsidRDefault="008B2865" w:rsidP="008B2865">
      <w:pPr>
        <w:pStyle w:val="Pargrafdellista"/>
        <w:numPr>
          <w:ilvl w:val="0"/>
          <w:numId w:val="4"/>
        </w:numPr>
        <w:spacing w:after="200" w:line="276" w:lineRule="auto"/>
        <w:jc w:val="both"/>
      </w:pPr>
      <w:r>
        <w:t>L’emblema de la Unió Europea.</w:t>
      </w:r>
    </w:p>
    <w:p w:rsidR="008B2865" w:rsidRDefault="008B2865" w:rsidP="008B2865">
      <w:pPr>
        <w:pStyle w:val="Pargrafdellista"/>
        <w:numPr>
          <w:ilvl w:val="0"/>
          <w:numId w:val="4"/>
        </w:numPr>
        <w:spacing w:after="200" w:line="276" w:lineRule="auto"/>
        <w:jc w:val="both"/>
      </w:pPr>
      <w:r>
        <w:t>Juntament amb l’emblema de la Unión, s’inclourà el text «Finançat per la Unió Europea-</w:t>
      </w:r>
      <w:proofErr w:type="spellStart"/>
      <w:r>
        <w:t>NextGenerationEU</w:t>
      </w:r>
      <w:proofErr w:type="spellEnd"/>
      <w:r>
        <w:t>».</w:t>
      </w:r>
    </w:p>
    <w:p w:rsidR="008B2865" w:rsidRDefault="008B2865" w:rsidP="008B2865">
      <w:pPr>
        <w:pStyle w:val="Pargrafdellista"/>
        <w:numPr>
          <w:ilvl w:val="0"/>
          <w:numId w:val="4"/>
        </w:numPr>
        <w:spacing w:after="200" w:line="276" w:lineRule="auto"/>
        <w:jc w:val="both"/>
      </w:pPr>
      <w:r>
        <w:t>Es tindran en compte les normes gràfiques i els colors normalitzats establerts en l’annex I del Reglament d’Execució 821/2014 de la Comissió de 28 de juliol de 2014, pel qual s’estableixen disposicions d’aplicació del Reglament (UE) 1303/2013 del Parlament Europeu i del Consell, en el que es refereix a les modalitats concretes de transferència i gestió de les contribucions del programa, la presentació d’informació sobre els instruments financers, les característiques tècniques de les mesures d’informació sobre els instruments financers, les característiques tècniques de les mesures d’informació i comunicació de les operacions, i el sistema per al registre i l’emmagatzematge de dades.</w:t>
      </w:r>
    </w:p>
    <w:p w:rsidR="008B2865" w:rsidRDefault="008B2865" w:rsidP="008B2865">
      <w:pPr>
        <w:pStyle w:val="Pargrafdellista"/>
        <w:ind w:left="1080"/>
        <w:jc w:val="both"/>
      </w:pPr>
      <w:r>
        <w:lastRenderedPageBreak/>
        <w:t xml:space="preserve">També es pot consultar la següent pàgina web: </w:t>
      </w:r>
      <w:hyperlink r:id="rId10">
        <w:r>
          <w:rPr>
            <w:rStyle w:val="EnlladInternet"/>
          </w:rPr>
          <w:t>http://publications.europa.eu/code/es/es-5000100.htm</w:t>
        </w:r>
      </w:hyperlink>
      <w:r>
        <w:t xml:space="preserve"> i descarregar els diferents exemples de l’emblema en </w:t>
      </w:r>
      <w:hyperlink r:id="rId11" w:anchor="download" w:history="1">
        <w:r>
          <w:rPr>
            <w:rStyle w:val="EnlladInternet"/>
          </w:rPr>
          <w:t>https://europa.eu/european-union/about-eu/symbols/flag_es#download</w:t>
        </w:r>
      </w:hyperlink>
      <w:r>
        <w:t xml:space="preserve">. </w:t>
      </w:r>
    </w:p>
    <w:p w:rsidR="008B2865" w:rsidRDefault="008B2865" w:rsidP="008B2865">
      <w:pPr>
        <w:pStyle w:val="Pargrafdellista"/>
        <w:numPr>
          <w:ilvl w:val="0"/>
          <w:numId w:val="4"/>
        </w:numPr>
        <w:spacing w:after="200" w:line="276" w:lineRule="auto"/>
        <w:jc w:val="both"/>
      </w:pPr>
      <w:r>
        <w:t xml:space="preserve">Així mateix, s’inclourà el </w:t>
      </w:r>
      <w:proofErr w:type="spellStart"/>
      <w:r>
        <w:t>logo</w:t>
      </w:r>
      <w:proofErr w:type="spellEnd"/>
      <w:r>
        <w:t xml:space="preserve"> oficial del PRTR del Regne d’Espanya, i una referència a la gestió pel Ministeri d’Inclusió, Seguretat Social i Migracions. A tal efecte, es tindran en consideració les indicacions que s’adopten sobre la comunicació digital del PRTR elaborades per la Direcció de Serveis Publicitaris de l’Ajuntament de Barcelona.</w:t>
      </w:r>
    </w:p>
    <w:p w:rsidR="008B2865" w:rsidRDefault="008B2865" w:rsidP="008B2865">
      <w:pPr>
        <w:pStyle w:val="Pargrafdellista"/>
        <w:numPr>
          <w:ilvl w:val="0"/>
          <w:numId w:val="3"/>
        </w:numPr>
        <w:spacing w:after="200" w:line="276" w:lineRule="auto"/>
        <w:ind w:left="0" w:firstLine="491"/>
        <w:jc w:val="both"/>
      </w:pPr>
      <w:r>
        <w:t>En qualsevol tipus de contracte o encàrrec relacionat amb l’execució de l’actuació, inclosa la subcontractació, les entitats beneficiàries hauran de fer constar «Pla de Recuperació, Transformació i Resiliència - Finançat per la Unió Europea-</w:t>
      </w:r>
      <w:proofErr w:type="spellStart"/>
      <w:r>
        <w:t>NextGenerationEU</w:t>
      </w:r>
      <w:proofErr w:type="spellEnd"/>
      <w:r>
        <w:t>», Mecanisme de Recuperació i Resiliència, establert pel Reglament (UE) 2021/241 del Parlament Europeu i del Consell, de 12 de febrer de 2021, així com la referència al Component 23, Inversió 7, del PRTR, gestionat pel Ministeri d’Inclusió, Seguretat Social i Migracions. Tal menció també haurà de ser inclosa en tots els documents que sustentin la contractació dels béns i/o serveis a prestar.</w:t>
      </w:r>
    </w:p>
    <w:p w:rsidR="008B2865" w:rsidRDefault="008B2865" w:rsidP="008B2865">
      <w:pPr>
        <w:pStyle w:val="Pargrafdellista"/>
        <w:numPr>
          <w:ilvl w:val="0"/>
          <w:numId w:val="3"/>
        </w:numPr>
        <w:spacing w:after="200" w:line="276" w:lineRule="auto"/>
        <w:ind w:left="0" w:firstLine="491"/>
        <w:jc w:val="both"/>
      </w:pPr>
      <w:r>
        <w:t>A efectes d’auditoria i control i segons l’establert a l’article 22 del Reglament (UE) 2021/241 del Parlament Europeu i del Consell, de 12 de febrer de 2021, les dades dels perceptors finals d’aquests ajuts seran públics.</w:t>
      </w:r>
    </w:p>
    <w:p w:rsidR="008B2865" w:rsidRDefault="008B2865" w:rsidP="008B2865">
      <w:pPr>
        <w:jc w:val="both"/>
        <w:rPr>
          <w:b/>
        </w:rPr>
      </w:pPr>
      <w:r>
        <w:rPr>
          <w:b/>
        </w:rPr>
        <w:t>Article 5. Actuacions subvencionables.</w:t>
      </w:r>
    </w:p>
    <w:p w:rsidR="008B2865" w:rsidRDefault="008B2865" w:rsidP="008B2865">
      <w:pPr>
        <w:pStyle w:val="Pargrafdellista"/>
        <w:numPr>
          <w:ilvl w:val="0"/>
          <w:numId w:val="29"/>
        </w:numPr>
        <w:spacing w:after="200" w:line="276" w:lineRule="auto"/>
        <w:ind w:left="0" w:firstLine="426"/>
        <w:jc w:val="both"/>
      </w:pPr>
      <w:r>
        <w:t>Les actuacions subvencionables seran les que s’especifiquen a continuació:</w:t>
      </w:r>
    </w:p>
    <w:p w:rsidR="008B2865" w:rsidRDefault="008B2865" w:rsidP="008B2865">
      <w:pPr>
        <w:pStyle w:val="Pargrafdellista"/>
        <w:numPr>
          <w:ilvl w:val="1"/>
          <w:numId w:val="5"/>
        </w:numPr>
        <w:spacing w:after="200" w:line="276" w:lineRule="auto"/>
        <w:ind w:left="1134"/>
        <w:jc w:val="both"/>
      </w:pPr>
      <w:r>
        <w:t>Diagnòstic dels participants en el projecte “amunt!” en termes d’ocupabilitat: entrevistes d’acollida, diagnòstic de l’ocupabilitat i definició del grup d’incidència (classificació de les persones segons estiguin més o menys allunyades del mercat laboral) i seguiment durant tot l’itinerari fins a la seva inserció.</w:t>
      </w:r>
    </w:p>
    <w:p w:rsidR="008B2865" w:rsidRDefault="008B2865" w:rsidP="008B2865">
      <w:pPr>
        <w:pStyle w:val="Pargrafdellista"/>
        <w:numPr>
          <w:ilvl w:val="1"/>
          <w:numId w:val="5"/>
        </w:numPr>
        <w:spacing w:after="200" w:line="276" w:lineRule="auto"/>
        <w:ind w:left="1134"/>
        <w:jc w:val="both"/>
      </w:pPr>
      <w:r>
        <w:t>Cribratge dels participants en el projecte “amunt!” en funció de 4 grups d’incidència (nivell alt, mig, mig-baix i baix de necessitat o potencialitat d’inserció) per l’assignació dels diferents mòduls de formació i d’inserció.</w:t>
      </w:r>
    </w:p>
    <w:p w:rsidR="008B2865" w:rsidRDefault="008B2865" w:rsidP="008B2865">
      <w:pPr>
        <w:pStyle w:val="Pargrafdellista"/>
        <w:numPr>
          <w:ilvl w:val="1"/>
          <w:numId w:val="5"/>
        </w:numPr>
        <w:spacing w:after="200" w:line="276" w:lineRule="auto"/>
        <w:ind w:left="1134"/>
        <w:jc w:val="both"/>
      </w:pPr>
      <w:r>
        <w:t>Programa de captació d’empreses i atorgament d’un segell d’inclusió social interessades en participar en el projecte.</w:t>
      </w:r>
    </w:p>
    <w:p w:rsidR="008B2865" w:rsidRDefault="008B2865" w:rsidP="008B2865">
      <w:pPr>
        <w:pStyle w:val="Pargrafdellista"/>
        <w:numPr>
          <w:ilvl w:val="1"/>
          <w:numId w:val="5"/>
        </w:numPr>
        <w:spacing w:after="200" w:line="276" w:lineRule="auto"/>
        <w:ind w:left="1134"/>
        <w:jc w:val="both"/>
      </w:pPr>
      <w:r>
        <w:t>Un cop finalitzades les activitats d’inserció laboral dels participants en el projecte “amunt!”:</w:t>
      </w:r>
    </w:p>
    <w:p w:rsidR="008B2865" w:rsidRDefault="008B2865" w:rsidP="008B2865">
      <w:pPr>
        <w:pStyle w:val="Pargrafdellista"/>
        <w:numPr>
          <w:ilvl w:val="2"/>
          <w:numId w:val="5"/>
        </w:numPr>
        <w:spacing w:after="200" w:line="276" w:lineRule="auto"/>
        <w:ind w:left="1418"/>
        <w:jc w:val="both"/>
      </w:pPr>
      <w:r>
        <w:t>Acompanyament a la inserció laboral: recursos per a la consecució de les competències necessàries per a fer front al mercat laboral.</w:t>
      </w:r>
    </w:p>
    <w:p w:rsidR="008B2865" w:rsidRDefault="008B2865" w:rsidP="008B2865">
      <w:pPr>
        <w:pStyle w:val="Pargrafdellista"/>
        <w:numPr>
          <w:ilvl w:val="2"/>
          <w:numId w:val="5"/>
        </w:numPr>
        <w:spacing w:after="200" w:line="276" w:lineRule="auto"/>
        <w:ind w:left="1418"/>
        <w:jc w:val="both"/>
      </w:pPr>
      <w:r>
        <w:t xml:space="preserve">Acompanyament a l’empresa: un equip de prospecció portarà a terme la intermediació amb les empreses, publicant ofertes d’ocupació i </w:t>
      </w:r>
      <w:proofErr w:type="spellStart"/>
      <w:r>
        <w:t>preseleccionarà</w:t>
      </w:r>
      <w:proofErr w:type="spellEnd"/>
      <w:r>
        <w:t xml:space="preserve"> candidatures per aconseguir el millor candidat/a que s’adapti a les necessitats de contractació que les empreses necessiten.</w:t>
      </w:r>
    </w:p>
    <w:p w:rsidR="008B2865" w:rsidRDefault="008B2865" w:rsidP="008B2865">
      <w:pPr>
        <w:pStyle w:val="Pargrafdellista"/>
        <w:numPr>
          <w:ilvl w:val="1"/>
          <w:numId w:val="5"/>
        </w:numPr>
        <w:spacing w:after="200" w:line="276" w:lineRule="auto"/>
        <w:ind w:left="1134"/>
        <w:jc w:val="both"/>
      </w:pPr>
      <w:r>
        <w:t xml:space="preserve">Elaboració d’un </w:t>
      </w:r>
      <w:proofErr w:type="spellStart"/>
      <w:r>
        <w:t>aplicatiu</w:t>
      </w:r>
      <w:proofErr w:type="spellEnd"/>
      <w:r>
        <w:t xml:space="preserve"> informàtic de gestió adaptat a les necessitats del projecte “amunt!” i que ha de tenir en compte els següents requeriments tècnics:</w:t>
      </w:r>
    </w:p>
    <w:p w:rsidR="008B2865" w:rsidRDefault="008B2865" w:rsidP="008B2865">
      <w:pPr>
        <w:pStyle w:val="Pargrafdellista"/>
        <w:numPr>
          <w:ilvl w:val="2"/>
          <w:numId w:val="5"/>
        </w:numPr>
        <w:spacing w:after="200" w:line="276" w:lineRule="auto"/>
        <w:ind w:left="1418"/>
        <w:jc w:val="both"/>
      </w:pPr>
      <w:r>
        <w:lastRenderedPageBreak/>
        <w:t>Base de dades dels participants a on consti el diagnòstic, l’itinerari assignat, activitats, seguiments, entrevistes i qualsevol activitat realitzada.</w:t>
      </w:r>
    </w:p>
    <w:p w:rsidR="008B2865" w:rsidRDefault="008B2865" w:rsidP="008B2865">
      <w:pPr>
        <w:pStyle w:val="Pargrafdellista"/>
        <w:numPr>
          <w:ilvl w:val="2"/>
          <w:numId w:val="5"/>
        </w:numPr>
        <w:spacing w:after="200" w:line="276" w:lineRule="auto"/>
        <w:ind w:left="1418"/>
        <w:jc w:val="both"/>
      </w:pPr>
      <w:r>
        <w:t xml:space="preserve">Realització de tasques de </w:t>
      </w:r>
      <w:proofErr w:type="spellStart"/>
      <w:r>
        <w:t>monitoreig</w:t>
      </w:r>
      <w:proofErr w:type="spellEnd"/>
      <w:r>
        <w:t xml:space="preserve"> (diagnòstic, itineraris, seguiments, etc.) als participants del projecte i que permeti la possibilitat d’obtenir indicadors.</w:t>
      </w:r>
    </w:p>
    <w:p w:rsidR="008B2865" w:rsidRDefault="008B2865" w:rsidP="008B2865">
      <w:pPr>
        <w:pStyle w:val="Pargrafdellista"/>
        <w:numPr>
          <w:ilvl w:val="2"/>
          <w:numId w:val="5"/>
        </w:numPr>
        <w:spacing w:after="200" w:line="276" w:lineRule="auto"/>
        <w:ind w:left="1418"/>
        <w:jc w:val="both"/>
      </w:pPr>
      <w:r>
        <w:t>Els usuaris de la plataforma hauran de poder introduir o consultar informació i els responsables de les activitats.</w:t>
      </w:r>
    </w:p>
    <w:p w:rsidR="008B2865" w:rsidRDefault="008B2865" w:rsidP="008B2865">
      <w:pPr>
        <w:pStyle w:val="Pargrafdellista"/>
        <w:numPr>
          <w:ilvl w:val="2"/>
          <w:numId w:val="5"/>
        </w:numPr>
        <w:spacing w:after="200" w:line="276" w:lineRule="auto"/>
        <w:ind w:left="1418"/>
        <w:jc w:val="both"/>
      </w:pPr>
      <w:r>
        <w:t>Possibilitat de fer enviaments massius de SMS per notificacions d’esdeveniments relacionats amb el projecte dirigits als usuaris.</w:t>
      </w:r>
    </w:p>
    <w:p w:rsidR="008B2865" w:rsidRDefault="008B2865" w:rsidP="008B2865">
      <w:pPr>
        <w:pStyle w:val="Pargrafdellista"/>
        <w:numPr>
          <w:ilvl w:val="2"/>
          <w:numId w:val="5"/>
        </w:numPr>
        <w:spacing w:after="200" w:line="276" w:lineRule="auto"/>
        <w:ind w:left="1418"/>
        <w:jc w:val="both"/>
      </w:pPr>
      <w:r>
        <w:t>La plataforma ha de ser accessible al núvol.</w:t>
      </w:r>
    </w:p>
    <w:p w:rsidR="008B2865" w:rsidRDefault="008B2865" w:rsidP="008B2865">
      <w:pPr>
        <w:pStyle w:val="Pargrafdellista"/>
        <w:numPr>
          <w:ilvl w:val="2"/>
          <w:numId w:val="5"/>
        </w:numPr>
        <w:spacing w:after="200" w:line="276" w:lineRule="auto"/>
        <w:ind w:left="1418"/>
        <w:jc w:val="both"/>
      </w:pPr>
      <w:r>
        <w:t>El servei ha d’incloure tant la formació dels usuaris com l’assistència tècnica als usuaris.</w:t>
      </w:r>
    </w:p>
    <w:p w:rsidR="008B2865" w:rsidRDefault="008B2865" w:rsidP="008B2865">
      <w:pPr>
        <w:pStyle w:val="Pargrafdellista"/>
        <w:numPr>
          <w:ilvl w:val="2"/>
          <w:numId w:val="5"/>
        </w:numPr>
        <w:spacing w:after="200" w:line="276" w:lineRule="auto"/>
        <w:ind w:left="1418"/>
        <w:jc w:val="both"/>
      </w:pPr>
      <w:r>
        <w:t>Suport i manteniment evolutiu sobre les funcionalitats implementades.</w:t>
      </w:r>
    </w:p>
    <w:p w:rsidR="008B2865" w:rsidRDefault="008B2865" w:rsidP="008B2865">
      <w:pPr>
        <w:pStyle w:val="Pargrafdellista"/>
        <w:numPr>
          <w:ilvl w:val="2"/>
          <w:numId w:val="5"/>
        </w:numPr>
        <w:spacing w:after="200" w:line="276" w:lineRule="auto"/>
        <w:ind w:left="1418"/>
        <w:jc w:val="both"/>
      </w:pPr>
      <w:r>
        <w:t xml:space="preserve">Possibilitat d’extracció i importació de dades en format </w:t>
      </w:r>
      <w:proofErr w:type="spellStart"/>
      <w:r>
        <w:t>excel</w:t>
      </w:r>
      <w:proofErr w:type="spellEnd"/>
      <w:r>
        <w:t>.</w:t>
      </w:r>
    </w:p>
    <w:p w:rsidR="008B2865" w:rsidRDefault="008B2865" w:rsidP="008B2865">
      <w:pPr>
        <w:pStyle w:val="Pargrafdellista"/>
        <w:numPr>
          <w:ilvl w:val="2"/>
          <w:numId w:val="5"/>
        </w:numPr>
        <w:spacing w:after="200" w:line="276" w:lineRule="auto"/>
        <w:ind w:left="1418"/>
        <w:jc w:val="both"/>
      </w:pPr>
      <w:proofErr w:type="spellStart"/>
      <w:r>
        <w:t>Logins</w:t>
      </w:r>
      <w:proofErr w:type="spellEnd"/>
      <w:r>
        <w:t xml:space="preserve"> necessaris estimats: entre 50 i 100.</w:t>
      </w:r>
    </w:p>
    <w:p w:rsidR="008B2865" w:rsidRDefault="008B2865" w:rsidP="008B2865">
      <w:pPr>
        <w:pStyle w:val="Pargrafdellista"/>
        <w:numPr>
          <w:ilvl w:val="1"/>
          <w:numId w:val="5"/>
        </w:numPr>
        <w:spacing w:after="200" w:line="276" w:lineRule="auto"/>
        <w:ind w:left="1134"/>
        <w:jc w:val="both"/>
      </w:pPr>
      <w:r>
        <w:t xml:space="preserve">Desenvolupar una formació innovadora per 50 persones en disseny i desenvolupament de web Full </w:t>
      </w:r>
      <w:proofErr w:type="spellStart"/>
      <w:r>
        <w:t>Stack</w:t>
      </w:r>
      <w:proofErr w:type="spellEnd"/>
      <w:r>
        <w:t xml:space="preserve"> per afavorir la inserció laboral de qualitat especialment dirigit als participants del pilot. La metodologia ha de ser cent per cent pràctica, semi presencial, que es desenvolupin projectes reals per a organitzacions i impartit per professionals del sector tecnològic. Les competències són Front-</w:t>
      </w:r>
      <w:proofErr w:type="spellStart"/>
      <w:r>
        <w:t>end</w:t>
      </w:r>
      <w:proofErr w:type="spellEnd"/>
      <w:r>
        <w:t xml:space="preserve">, </w:t>
      </w:r>
      <w:proofErr w:type="spellStart"/>
      <w:r>
        <w:t>back-end</w:t>
      </w:r>
      <w:proofErr w:type="spellEnd"/>
      <w:r>
        <w:t xml:space="preserve">, UX/UI i metodologies àgils. </w:t>
      </w:r>
    </w:p>
    <w:p w:rsidR="008B2865" w:rsidRDefault="008B2865" w:rsidP="008B2865">
      <w:pPr>
        <w:pStyle w:val="Pargrafdellista"/>
        <w:numPr>
          <w:ilvl w:val="0"/>
          <w:numId w:val="5"/>
        </w:numPr>
        <w:spacing w:after="200" w:line="276" w:lineRule="auto"/>
        <w:jc w:val="both"/>
      </w:pPr>
      <w:r>
        <w:t>Les entitats beneficiàries, tant individualment com en agrupació, podran presentar sol·licituds que abasten una, diverses o totes de les actuacions subvencionables.</w:t>
      </w:r>
    </w:p>
    <w:p w:rsidR="008B2865" w:rsidRDefault="008B2865" w:rsidP="008B2865">
      <w:pPr>
        <w:jc w:val="both"/>
        <w:rPr>
          <w:b/>
        </w:rPr>
      </w:pPr>
      <w:r>
        <w:rPr>
          <w:b/>
        </w:rPr>
        <w:t>Article 6. Requisits de les actuacions subvencionables.</w:t>
      </w:r>
    </w:p>
    <w:p w:rsidR="008B2865" w:rsidRDefault="008B2865" w:rsidP="008B2865">
      <w:pPr>
        <w:jc w:val="both"/>
      </w:pPr>
      <w:r>
        <w:t>Les actuacions que es proposin hauran de complir amb tots els requisits següents:</w:t>
      </w:r>
    </w:p>
    <w:p w:rsidR="008B2865" w:rsidRDefault="008B2865" w:rsidP="008B2865">
      <w:pPr>
        <w:pStyle w:val="Pargrafdellista"/>
        <w:numPr>
          <w:ilvl w:val="0"/>
          <w:numId w:val="6"/>
        </w:numPr>
        <w:spacing w:after="200" w:line="276" w:lineRule="auto"/>
        <w:jc w:val="both"/>
      </w:pPr>
      <w:r>
        <w:t>Orientació coincident amb els plans estratègics: PRTR (Component 23, Inversió 7), Estratègia d’Inclusió i de Reducció de les Desigualtats Socials de Barcelona 2017 – 2027.</w:t>
      </w:r>
    </w:p>
    <w:p w:rsidR="008B2865" w:rsidRDefault="008B2865" w:rsidP="008B2865">
      <w:pPr>
        <w:pStyle w:val="Pargrafdellista"/>
        <w:numPr>
          <w:ilvl w:val="0"/>
          <w:numId w:val="6"/>
        </w:numPr>
        <w:spacing w:after="200" w:line="276" w:lineRule="auto"/>
        <w:jc w:val="both"/>
      </w:pPr>
      <w:r>
        <w:t xml:space="preserve">Interoperabilitat entre serveis. Permetran la integració amb projectes, plataformes i iniciatives de similar naturalesa, especialment amb la del Programa </w:t>
      </w:r>
      <w:proofErr w:type="spellStart"/>
      <w:r>
        <w:t>Làbora</w:t>
      </w:r>
      <w:proofErr w:type="spellEnd"/>
      <w:r>
        <w:t xml:space="preserve"> i el Sistema d’Informació d’Acció Social (SIAS) de l’Ajuntament de Barcelona, acomplint l’Esquema Nacional d’Interoperabilitat i Notes Tècniques d’Interconnexió corresponents.</w:t>
      </w:r>
    </w:p>
    <w:p w:rsidR="008B2865" w:rsidRDefault="008B2865" w:rsidP="008B2865">
      <w:pPr>
        <w:pStyle w:val="Pargrafdellista"/>
        <w:numPr>
          <w:ilvl w:val="0"/>
          <w:numId w:val="6"/>
        </w:numPr>
        <w:spacing w:after="200" w:line="276" w:lineRule="auto"/>
        <w:jc w:val="both"/>
      </w:pPr>
      <w:r>
        <w:t>Reutilització. En els termes previstos a l’article 157 de la Llei 40/2015, d’1 d’octubre, de Règim Jurídic del Sector Públic, el resultat dels projectes desenvolupats podrà ser objecte de reutilització per altres Administracions que ho requereixin si la seva naturalesa ho permet.</w:t>
      </w:r>
    </w:p>
    <w:p w:rsidR="008B2865" w:rsidRDefault="008B2865" w:rsidP="008B2865">
      <w:pPr>
        <w:pStyle w:val="Pargrafdellista"/>
        <w:numPr>
          <w:ilvl w:val="0"/>
          <w:numId w:val="6"/>
        </w:numPr>
        <w:spacing w:after="200" w:line="276" w:lineRule="auto"/>
        <w:jc w:val="both"/>
      </w:pPr>
      <w:r>
        <w:t xml:space="preserve">No seran objecte d’ajut aquelles actuacions que, directa o indirectament ocasionen un perjudici significatiu del medi ambient, d’acord amb l’article 17 del Reglament (UE) 2020/852 del Parlament Europeu i del Consell, de 18 de juny de 2020 (Reglament de Taxonomia), o que estiguin dirigides a augmentar l’eficiència dels combustibles fòssils. </w:t>
      </w:r>
    </w:p>
    <w:p w:rsidR="008B2865" w:rsidRDefault="008B2865" w:rsidP="008B2865">
      <w:pPr>
        <w:jc w:val="both"/>
        <w:rPr>
          <w:b/>
        </w:rPr>
      </w:pPr>
      <w:r>
        <w:rPr>
          <w:b/>
        </w:rPr>
        <w:lastRenderedPageBreak/>
        <w:t xml:space="preserve">Article 7. </w:t>
      </w:r>
      <w:proofErr w:type="spellStart"/>
      <w:r>
        <w:rPr>
          <w:b/>
        </w:rPr>
        <w:t>Subvencionalitat</w:t>
      </w:r>
      <w:proofErr w:type="spellEnd"/>
      <w:r>
        <w:rPr>
          <w:b/>
        </w:rPr>
        <w:t xml:space="preserve"> de la despesa i durabilitat.</w:t>
      </w:r>
    </w:p>
    <w:p w:rsidR="008B2865" w:rsidRDefault="008B2865" w:rsidP="008B2865">
      <w:pPr>
        <w:pStyle w:val="Pargrafdellista"/>
        <w:numPr>
          <w:ilvl w:val="0"/>
          <w:numId w:val="7"/>
        </w:numPr>
        <w:spacing w:after="200" w:line="276" w:lineRule="auto"/>
        <w:ind w:left="0" w:firstLine="426"/>
        <w:jc w:val="both"/>
      </w:pPr>
      <w:r>
        <w:t>Les despeses subvencionables hauran de correspondre sense cap mena de dubte al projecte finançat. Només seran despeses subvencionables les despeses directes de l’execució de les actuacions objecte de l’ajuda:</w:t>
      </w:r>
    </w:p>
    <w:p w:rsidR="008B2865" w:rsidRDefault="008B2865" w:rsidP="008B2865">
      <w:pPr>
        <w:pStyle w:val="Pargrafdellista"/>
        <w:numPr>
          <w:ilvl w:val="0"/>
          <w:numId w:val="27"/>
        </w:numPr>
        <w:spacing w:after="200" w:line="276" w:lineRule="auto"/>
        <w:jc w:val="both"/>
      </w:pPr>
      <w:r>
        <w:t xml:space="preserve">Despeses de personal vinculades a l’objecte de la intervenció que comprengui les despeses de caràcter salarial, incloses les de seguretat social i la indemnització per fi de contracte temporal, que haurà d’estar dedicat en exclusiva al projecte per assegurar la seva execució. </w:t>
      </w:r>
    </w:p>
    <w:p w:rsidR="008B2865" w:rsidRDefault="008B2865" w:rsidP="008B2865">
      <w:pPr>
        <w:pStyle w:val="Pargrafdellista"/>
        <w:numPr>
          <w:ilvl w:val="0"/>
          <w:numId w:val="27"/>
        </w:numPr>
        <w:spacing w:after="200" w:line="276" w:lineRule="auto"/>
        <w:jc w:val="both"/>
      </w:pPr>
      <w:r>
        <w:t xml:space="preserve">Costos de mobilitat: costos de viatge, locomoció, dietes, allotjament i manutenció, assegurances o visats, associats al projecte sempre que siguin necessaris per assegurar la seva execució. </w:t>
      </w:r>
    </w:p>
    <w:p w:rsidR="008B2865" w:rsidRDefault="008B2865" w:rsidP="008B2865">
      <w:pPr>
        <w:pStyle w:val="Pargrafdellista"/>
        <w:numPr>
          <w:ilvl w:val="0"/>
          <w:numId w:val="27"/>
        </w:numPr>
        <w:spacing w:after="200" w:line="276" w:lineRule="auto"/>
        <w:jc w:val="both"/>
      </w:pPr>
      <w:r>
        <w:t>Costos d’assessoria tècnica pel disseny del projecte</w:t>
      </w:r>
    </w:p>
    <w:p w:rsidR="008B2865" w:rsidRDefault="008B2865" w:rsidP="008B2865">
      <w:pPr>
        <w:pStyle w:val="Pargrafdellista"/>
        <w:numPr>
          <w:ilvl w:val="0"/>
          <w:numId w:val="27"/>
        </w:numPr>
        <w:spacing w:after="200" w:line="276" w:lineRule="auto"/>
        <w:jc w:val="both"/>
      </w:pPr>
      <w:r>
        <w:t xml:space="preserve">Altres costos derivats de treball d’assessorament, realització d’estudis, difusió i publicitat. </w:t>
      </w:r>
    </w:p>
    <w:p w:rsidR="008B2865" w:rsidRDefault="008B2865" w:rsidP="008B2865">
      <w:pPr>
        <w:pStyle w:val="Pargrafdellista"/>
        <w:numPr>
          <w:ilvl w:val="0"/>
          <w:numId w:val="27"/>
        </w:numPr>
        <w:spacing w:after="200" w:line="276" w:lineRule="auto"/>
        <w:jc w:val="both"/>
      </w:pPr>
      <w:r>
        <w:t xml:space="preserve">Costos específics relacionats amb el grup de destinataris de l’itinerari objecte de la subvenció, que siguin estrictament necessaris per el desenvolupament del mencionat itinerari o la seva avaluació. </w:t>
      </w:r>
    </w:p>
    <w:p w:rsidR="008B2865" w:rsidRDefault="008B2865" w:rsidP="008B2865">
      <w:pPr>
        <w:pStyle w:val="Pargrafdellista"/>
        <w:numPr>
          <w:ilvl w:val="0"/>
          <w:numId w:val="27"/>
        </w:numPr>
        <w:spacing w:after="200" w:line="276" w:lineRule="auto"/>
        <w:jc w:val="both"/>
      </w:pPr>
      <w:r>
        <w:t>Costos d’arrendament de béns immobles i mobles per a la realització de les activitats del projecte, sempre que existeixi una relació clara i directe entre el lloguer i els objectius del projecte, i es motivi degudament la seva necessitat. L’immoble haurà d’utilitzar-se exclusivament per l’execució del projecte.</w:t>
      </w:r>
    </w:p>
    <w:p w:rsidR="008B2865" w:rsidRDefault="008B2865" w:rsidP="008B2865">
      <w:pPr>
        <w:pStyle w:val="Pargrafdellista"/>
        <w:numPr>
          <w:ilvl w:val="0"/>
          <w:numId w:val="7"/>
        </w:numPr>
        <w:spacing w:after="200" w:line="276" w:lineRule="auto"/>
        <w:ind w:left="0" w:firstLine="426"/>
        <w:jc w:val="both"/>
      </w:pPr>
      <w:r>
        <w:t>Es podrà imputar a les actuacions subvencionades els costos indirectes: aquests costos hauran d’imputar-se pel beneficiari de l’activitat subvencionada en la part que raonablement correspongui d’acord als principis i normes de comptabilitat generalment admeses, i en tot cas en la mesura que aquests costos corresponguin al període en què efectivament es duu a terme l'activitat. A efectes d’imputació de costos indirectes de l’activitat subvencionada, s’estableix un màxim del 5% de costos indirectes, el qual correspon amb el percentatge estimat en la memòria justificativa de despeses del projecte pilot “amunt!”. Aquesta fracció de costos indirectes no requerirà una justificació addicional.</w:t>
      </w:r>
    </w:p>
    <w:p w:rsidR="008B2865" w:rsidRDefault="008B2865" w:rsidP="008B2865">
      <w:pPr>
        <w:pStyle w:val="Pargrafdellista"/>
        <w:numPr>
          <w:ilvl w:val="0"/>
          <w:numId w:val="7"/>
        </w:numPr>
        <w:spacing w:after="200" w:line="276" w:lineRule="auto"/>
        <w:ind w:left="0" w:firstLine="426"/>
        <w:jc w:val="both"/>
      </w:pPr>
      <w:r>
        <w:t xml:space="preserve">Altres costos no contemplats en els anteriors apartats que de forma </w:t>
      </w:r>
      <w:proofErr w:type="spellStart"/>
      <w:r>
        <w:t>indubitada</w:t>
      </w:r>
      <w:proofErr w:type="spellEnd"/>
      <w:r>
        <w:t xml:space="preserve"> responguin a la naturalesa de l'activitat subvencionada, resultin estrictament necessaris i es facin en el termini d'execució de l'activitat.</w:t>
      </w:r>
    </w:p>
    <w:p w:rsidR="008B2865" w:rsidRDefault="008B2865" w:rsidP="008B2865">
      <w:pPr>
        <w:pStyle w:val="Pargrafdellista"/>
        <w:numPr>
          <w:ilvl w:val="0"/>
          <w:numId w:val="7"/>
        </w:numPr>
        <w:spacing w:after="200" w:line="276" w:lineRule="auto"/>
        <w:ind w:left="0" w:firstLine="426"/>
        <w:jc w:val="both"/>
      </w:pPr>
      <w:r>
        <w:t>És aplicable el que estableix el Reglament (UE) 2021/241 del Parlament Europeu i del Consell, de 12 de febrer de 2021, pel qual es estableix el MRR respecte a l'elegibilitat de les despeses corresponents a l'Impost sobre el Valor Afegit (IVA) de qualsevol de les actuacions relacionades a l'apartat anterior.</w:t>
      </w:r>
    </w:p>
    <w:p w:rsidR="008B2865" w:rsidRDefault="008B2865" w:rsidP="008B2865">
      <w:pPr>
        <w:pStyle w:val="Pargrafdellista"/>
        <w:numPr>
          <w:ilvl w:val="0"/>
          <w:numId w:val="7"/>
        </w:numPr>
        <w:spacing w:after="200" w:line="276" w:lineRule="auto"/>
        <w:ind w:left="0" w:firstLine="426"/>
        <w:jc w:val="both"/>
      </w:pPr>
      <w:r>
        <w:t>Totes les accions que integrin el projecte s’han de desenvolupar dins del període d’execució contemplat a l’article11, si bé podran haver conclòs abans de la presentació de la corresponent sol·licitud per a la concessió de la subvenció.</w:t>
      </w:r>
    </w:p>
    <w:p w:rsidR="008B2865" w:rsidRDefault="008B2865" w:rsidP="008B2865">
      <w:pPr>
        <w:pStyle w:val="Pargrafdellista"/>
        <w:ind w:left="0" w:firstLine="414"/>
        <w:jc w:val="both"/>
      </w:pPr>
      <w:r>
        <w:t xml:space="preserve">Només serà subvencionable la despesa si l’entitat beneficiària acredita que s’ha abonat en el període d’execució comprés entre el dia 1 de gener de 2022 i el 30 de juny de 2023. No obstant això, aquest període d’execució es podrà ampliar d’acord amb el que es preveu a la clàusula quinzena del conveni signat entre l’AGE i l’Ajuntament de </w:t>
      </w:r>
      <w:r>
        <w:lastRenderedPageBreak/>
        <w:t>Barcelona. A aquests efecte, únicament s’entendrà abonat la despesa quan s’ha produït el desemborsament efectiu.</w:t>
      </w:r>
    </w:p>
    <w:p w:rsidR="008B2865" w:rsidRDefault="008B2865" w:rsidP="008B2865">
      <w:pPr>
        <w:pStyle w:val="Pargrafdellista"/>
        <w:numPr>
          <w:ilvl w:val="0"/>
          <w:numId w:val="7"/>
        </w:numPr>
        <w:spacing w:after="200" w:line="276" w:lineRule="auto"/>
        <w:ind w:left="0" w:firstLine="426"/>
        <w:jc w:val="both"/>
      </w:pPr>
      <w:r>
        <w:t>Per a què la despesa sigui susceptible de ser finançada serà precís que els productes i serveis s’hagin lliurat i prestat, que la despesa declarada per les entitats beneficiàries hagi sigut pagada i que compleixi amb els actes i disposicions previstes a l’article 2 d’aquestes bases, les condicions del MRR i les restant condicions per a la subvenció del projecte.</w:t>
      </w:r>
    </w:p>
    <w:p w:rsidR="008B2865" w:rsidRDefault="008B2865" w:rsidP="008B2865">
      <w:pPr>
        <w:pStyle w:val="Pargrafdellista"/>
        <w:ind w:left="0" w:firstLine="414"/>
        <w:jc w:val="both"/>
      </w:pPr>
      <w:r>
        <w:t>Així mateix, haurà d’existir constància documental sobre la seva realització, de manera que pugui ser verificable i es requerirà que les accions executades hagin assolits la funcionalitat dins del període d’execució, estant plenament operatives a l’ús o a la prestació d’aquells serveis acordes a la seva naturalesa.</w:t>
      </w:r>
    </w:p>
    <w:p w:rsidR="008B2865" w:rsidRDefault="008B2865" w:rsidP="008B2865">
      <w:pPr>
        <w:pStyle w:val="Pargrafdellista"/>
        <w:numPr>
          <w:ilvl w:val="0"/>
          <w:numId w:val="7"/>
        </w:numPr>
        <w:spacing w:after="200" w:line="276" w:lineRule="auto"/>
        <w:ind w:left="0" w:firstLine="426"/>
        <w:jc w:val="both"/>
      </w:pPr>
      <w:r>
        <w:t>Les accions finançades estan subjectes a les condicions de durabilitat que es poguessin determinar dins del marc del MRR o, en el seu defecte, a les que es preveuen a l’article 31 de la Llei 38/2033, de 17 de novembre, General de Subvencions.</w:t>
      </w:r>
    </w:p>
    <w:p w:rsidR="008B2865" w:rsidRDefault="008B2865" w:rsidP="008B2865">
      <w:pPr>
        <w:pStyle w:val="Pargrafdellista"/>
        <w:numPr>
          <w:ilvl w:val="0"/>
          <w:numId w:val="7"/>
        </w:numPr>
        <w:spacing w:after="200" w:line="276" w:lineRule="auto"/>
        <w:ind w:left="0" w:firstLine="426"/>
        <w:jc w:val="both"/>
      </w:pPr>
      <w:r>
        <w:t>No es consideren despeses subvencionables les derivades de qualssevol autoritzacions administratives, llicències, permisos, cost d’avals i/o fiances, taxes, impostos o tributs. No obstant això, l’IVA o impost indirecte equivalent, podrà ser considerat subvencionable sempre i quan no pugui ser susceptible de recuperació o compensació total o parcial.</w:t>
      </w:r>
    </w:p>
    <w:p w:rsidR="008B2865" w:rsidRDefault="008B2865" w:rsidP="008B2865">
      <w:pPr>
        <w:pStyle w:val="Pargrafdellista"/>
        <w:numPr>
          <w:ilvl w:val="0"/>
          <w:numId w:val="7"/>
        </w:numPr>
        <w:spacing w:after="200" w:line="276" w:lineRule="auto"/>
        <w:ind w:left="0" w:firstLine="426"/>
        <w:jc w:val="both"/>
      </w:pPr>
      <w:r>
        <w:t>Tampoc seran subvencionables les despeses que a continuació es relacionen:</w:t>
      </w:r>
    </w:p>
    <w:p w:rsidR="008B2865" w:rsidRDefault="008B2865" w:rsidP="008B2865">
      <w:pPr>
        <w:pStyle w:val="Pargrafdellista"/>
        <w:numPr>
          <w:ilvl w:val="1"/>
          <w:numId w:val="7"/>
        </w:numPr>
        <w:spacing w:after="200" w:line="276" w:lineRule="auto"/>
        <w:ind w:left="993"/>
        <w:jc w:val="both"/>
      </w:pPr>
      <w:r>
        <w:t>Els interessos deutors i la resta de despeses financeres.</w:t>
      </w:r>
    </w:p>
    <w:p w:rsidR="008B2865" w:rsidRDefault="008B2865" w:rsidP="008B2865">
      <w:pPr>
        <w:pStyle w:val="Pargrafdellista"/>
        <w:numPr>
          <w:ilvl w:val="1"/>
          <w:numId w:val="7"/>
        </w:numPr>
        <w:spacing w:after="200" w:line="276" w:lineRule="auto"/>
        <w:ind w:left="993"/>
        <w:jc w:val="both"/>
      </w:pPr>
      <w:r>
        <w:t>Interessos de demora, recàrrecs, multes i sancions econòmiques i despesa incorreguda per litigis i disputes legals.</w:t>
      </w:r>
    </w:p>
    <w:p w:rsidR="008B2865" w:rsidRDefault="008B2865" w:rsidP="008B2865">
      <w:pPr>
        <w:pStyle w:val="Pargrafdellista"/>
        <w:numPr>
          <w:ilvl w:val="1"/>
          <w:numId w:val="7"/>
        </w:numPr>
        <w:spacing w:after="200" w:line="276" w:lineRule="auto"/>
        <w:ind w:left="993"/>
        <w:jc w:val="both"/>
      </w:pPr>
      <w:r>
        <w:t>Les despeses no degudament justificats.</w:t>
      </w:r>
    </w:p>
    <w:p w:rsidR="008B2865" w:rsidRDefault="008B2865" w:rsidP="008B2865">
      <w:pPr>
        <w:pStyle w:val="Pargrafdellista"/>
        <w:numPr>
          <w:ilvl w:val="1"/>
          <w:numId w:val="7"/>
        </w:numPr>
        <w:spacing w:after="200" w:line="276" w:lineRule="auto"/>
        <w:ind w:left="993"/>
        <w:jc w:val="both"/>
      </w:pPr>
      <w:r>
        <w:t>Els que tinguin un caràcter recurrent (tasques de manteniment).</w:t>
      </w:r>
    </w:p>
    <w:p w:rsidR="008B2865" w:rsidRDefault="008B2865" w:rsidP="008B2865">
      <w:pPr>
        <w:pStyle w:val="Pargrafdellista"/>
        <w:numPr>
          <w:ilvl w:val="1"/>
          <w:numId w:val="7"/>
        </w:numPr>
        <w:spacing w:after="200" w:line="276" w:lineRule="auto"/>
        <w:ind w:left="993"/>
        <w:jc w:val="both"/>
        <w:rPr>
          <w:color w:val="FF0000"/>
        </w:rPr>
      </w:pPr>
      <w:r>
        <w:t>Aquells que:</w:t>
      </w:r>
    </w:p>
    <w:p w:rsidR="008B2865" w:rsidRDefault="008B2865" w:rsidP="008B2865">
      <w:pPr>
        <w:pStyle w:val="Pargrafdellista"/>
        <w:numPr>
          <w:ilvl w:val="2"/>
          <w:numId w:val="7"/>
        </w:numPr>
        <w:spacing w:after="200" w:line="276" w:lineRule="auto"/>
        <w:ind w:left="1134"/>
        <w:jc w:val="both"/>
        <w:rPr>
          <w:color w:val="FF0000"/>
        </w:rPr>
      </w:pPr>
      <w:r>
        <w:rPr>
          <w:vertAlign w:val="superscript"/>
        </w:rPr>
        <w:t>r</w:t>
      </w:r>
      <w:r>
        <w:t xml:space="preserve"> Es declaren no subvencionables per part de l’Autoritat Responsable del MRR o per l’òrgan </w:t>
      </w:r>
      <w:proofErr w:type="spellStart"/>
      <w:r>
        <w:t>concedent</w:t>
      </w:r>
      <w:proofErr w:type="spellEnd"/>
      <w:r>
        <w:t xml:space="preserve"> de subvenció.</w:t>
      </w:r>
    </w:p>
    <w:p w:rsidR="008B2865" w:rsidRDefault="008B2865" w:rsidP="008B2865">
      <w:pPr>
        <w:pStyle w:val="Pargrafdellista"/>
        <w:numPr>
          <w:ilvl w:val="2"/>
          <w:numId w:val="7"/>
        </w:numPr>
        <w:spacing w:after="200" w:line="276" w:lineRule="auto"/>
        <w:ind w:left="1134"/>
        <w:jc w:val="both"/>
      </w:pPr>
      <w:r>
        <w:rPr>
          <w:vertAlign w:val="superscript"/>
        </w:rPr>
        <w:t>n</w:t>
      </w:r>
      <w:r>
        <w:t xml:space="preserve"> S’hagessin executat fora del període d’execució de l’activitat a la qual es refereix l’article 11 d’aquestes bases.</w:t>
      </w:r>
    </w:p>
    <w:p w:rsidR="008B2865" w:rsidRDefault="008B2865" w:rsidP="008B2865">
      <w:pPr>
        <w:jc w:val="both"/>
        <w:rPr>
          <w:b/>
        </w:rPr>
      </w:pPr>
      <w:r>
        <w:rPr>
          <w:b/>
        </w:rPr>
        <w:t>Article 8. Formes d’execució dels projectes i subcontractació.</w:t>
      </w:r>
    </w:p>
    <w:p w:rsidR="008B2865" w:rsidRDefault="008B2865" w:rsidP="008B2865">
      <w:pPr>
        <w:pStyle w:val="Pargrafdellista"/>
        <w:numPr>
          <w:ilvl w:val="0"/>
          <w:numId w:val="8"/>
        </w:numPr>
        <w:spacing w:after="200" w:line="276" w:lineRule="auto"/>
        <w:ind w:left="0" w:firstLine="414"/>
        <w:jc w:val="both"/>
      </w:pPr>
      <w:r>
        <w:t xml:space="preserve">Les entitats beneficiàries sols podran subcontractar parcialment l'activitat objecte de subvenció per un import no superior al 60% del projecte i, en tot cas, caldrà l’autorització prèvia de l’òrgan que va atorgar la subvenció quan l’activitat subcontractada excedeixi en més d’un 20% del cost del projecte i sigui superior a 60.000,00 euros, procedint-se a la seva formalització per escrit. </w:t>
      </w:r>
    </w:p>
    <w:p w:rsidR="008B2865" w:rsidRDefault="008B2865" w:rsidP="008B2865">
      <w:pPr>
        <w:pStyle w:val="Pargrafdellista"/>
        <w:numPr>
          <w:ilvl w:val="0"/>
          <w:numId w:val="8"/>
        </w:numPr>
        <w:spacing w:after="200" w:line="276" w:lineRule="auto"/>
        <w:ind w:left="0" w:firstLine="414"/>
        <w:jc w:val="both"/>
      </w:pPr>
      <w:r>
        <w:t>No es considerarà subcontractació quan les entitats participants siguin associacions o federacions d’entitats i l’execució de les activitats del projecte es dugui a terme a través de les entitats que les conformen.</w:t>
      </w:r>
    </w:p>
    <w:p w:rsidR="008B2865" w:rsidRDefault="008B2865" w:rsidP="008B2865">
      <w:pPr>
        <w:pStyle w:val="Pargrafdellista"/>
        <w:numPr>
          <w:ilvl w:val="0"/>
          <w:numId w:val="8"/>
        </w:numPr>
        <w:spacing w:after="200" w:line="276" w:lineRule="auto"/>
        <w:ind w:left="0" w:firstLine="414"/>
        <w:jc w:val="both"/>
      </w:pPr>
      <w:r>
        <w:t xml:space="preserve">Quan l'import de l’activitat a subcontractar superi els llindars establerts a la normativa de contractes públics per a la contractació menor de serveis o subministraments (màxim 15.000€ + IVA), s'han de sol·licitar com a mínim tres ofertes de diferents proveïdors, amb caràcter previ a la contracció del compromís per a l'execució de l'obra, la prestació del servei o el lliurament del bé, tret que per les seves </w:t>
      </w:r>
      <w:r>
        <w:lastRenderedPageBreak/>
        <w:t>característiques especials no hi hagi en el mercat suficient nombre d'entitats que els realitzin, prestin o subministrin. L'elecció entre les ofertes presentades, que s'han d'aportar en la justificació, s'ha de fer d'acord amb els criteris d'eficiència i economia i s'ha de justificar expressament en una memòria l'elecció quan no recaigui en la proposta econòmica més avantatjosa.</w:t>
      </w:r>
    </w:p>
    <w:p w:rsidR="008B2865" w:rsidRDefault="008B2865" w:rsidP="008B2865">
      <w:pPr>
        <w:pStyle w:val="Pargrafdellista"/>
        <w:numPr>
          <w:ilvl w:val="0"/>
          <w:numId w:val="8"/>
        </w:numPr>
        <w:spacing w:after="200" w:line="276" w:lineRule="auto"/>
        <w:ind w:left="0" w:firstLine="414"/>
        <w:jc w:val="both"/>
      </w:pPr>
      <w:r>
        <w:t>No es podrà fraccionar un contracte amb l’objecte de disminuir la seva quantia i evitar el compliment dels requisits exigits a l’apartat anterior.</w:t>
      </w:r>
    </w:p>
    <w:p w:rsidR="008B2865" w:rsidRDefault="008B2865" w:rsidP="008B2865">
      <w:pPr>
        <w:pStyle w:val="Pargrafdellista"/>
        <w:numPr>
          <w:ilvl w:val="0"/>
          <w:numId w:val="8"/>
        </w:numPr>
        <w:spacing w:after="200" w:line="276" w:lineRule="auto"/>
        <w:ind w:left="0" w:firstLine="414"/>
        <w:jc w:val="both"/>
      </w:pPr>
      <w:r>
        <w:t xml:space="preserve">Els </w:t>
      </w:r>
      <w:proofErr w:type="spellStart"/>
      <w:r>
        <w:t>subcontractistes</w:t>
      </w:r>
      <w:proofErr w:type="spellEnd"/>
      <w:r>
        <w:t xml:space="preserve"> quedaran obligats només davant l’entitat beneficiària, que assumirà la total responsabilitat de l’execució de l’activitat subvencionada front a l’Administració.</w:t>
      </w:r>
    </w:p>
    <w:p w:rsidR="008B2865" w:rsidRDefault="008B2865" w:rsidP="008B2865">
      <w:pPr>
        <w:pStyle w:val="Pargrafdellista"/>
        <w:numPr>
          <w:ilvl w:val="0"/>
          <w:numId w:val="8"/>
        </w:numPr>
        <w:spacing w:after="200" w:line="276" w:lineRule="auto"/>
        <w:ind w:left="0" w:firstLine="414"/>
        <w:jc w:val="both"/>
      </w:pPr>
      <w:r>
        <w:t>En cap cas podrà concertar-se per l’entitat beneficiària l’execució total o parcial de les activitats subvencionades amb les persones i entitats a que es refereix l’article 29.7 de la Llei 38/2003, de 17 de novembre, General de Subvencions.</w:t>
      </w:r>
    </w:p>
    <w:p w:rsidR="008B2865" w:rsidRDefault="008B2865" w:rsidP="008B2865">
      <w:pPr>
        <w:pStyle w:val="Pargrafdellista"/>
        <w:numPr>
          <w:ilvl w:val="0"/>
          <w:numId w:val="8"/>
        </w:numPr>
        <w:spacing w:after="200" w:line="276" w:lineRule="auto"/>
        <w:ind w:left="0" w:firstLine="414"/>
        <w:jc w:val="both"/>
      </w:pPr>
      <w:r>
        <w:t xml:space="preserve">En cas de subcontractar part de l’activitat objecte d’aquesta subvenció, l’entitat beneficiària de l’ajut haurà de preveure mecanismes per a assegurar que els </w:t>
      </w:r>
      <w:proofErr w:type="spellStart"/>
      <w:r>
        <w:t>subcontractistes</w:t>
      </w:r>
      <w:proofErr w:type="spellEnd"/>
      <w:r>
        <w:t xml:space="preserve"> donen efectiu compliment a totes les obligacions que s’enuncien a l’article 4 i, en particular, amb el principi DNSH.</w:t>
      </w:r>
    </w:p>
    <w:p w:rsidR="008B2865" w:rsidRDefault="008B2865" w:rsidP="008B2865">
      <w:pPr>
        <w:pStyle w:val="Pargrafdellista"/>
        <w:numPr>
          <w:ilvl w:val="0"/>
          <w:numId w:val="8"/>
        </w:numPr>
        <w:spacing w:after="200" w:line="276" w:lineRule="auto"/>
        <w:ind w:left="0" w:firstLine="414"/>
        <w:jc w:val="both"/>
      </w:pPr>
      <w:r>
        <w:t xml:space="preserve">L’entitat beneficiària haurà, en tot cas, informar sobre els contractistes i </w:t>
      </w:r>
      <w:proofErr w:type="spellStart"/>
      <w:r>
        <w:t>subcontractistes</w:t>
      </w:r>
      <w:proofErr w:type="spellEnd"/>
      <w:r>
        <w:t xml:space="preserve"> a l’òrgan </w:t>
      </w:r>
      <w:proofErr w:type="spellStart"/>
      <w:r>
        <w:t>concedent</w:t>
      </w:r>
      <w:proofErr w:type="spellEnd"/>
      <w:r>
        <w:t xml:space="preserve"> de la subvenció. Les dades caldrà recollir-les en un format electrònic editable que permeti traspassar-les al Registre de dades de dels beneficiaris. Les dades a recollir seran, entre d’altres:</w:t>
      </w:r>
    </w:p>
    <w:p w:rsidR="008B2865" w:rsidRDefault="008B2865" w:rsidP="008B2865">
      <w:pPr>
        <w:pStyle w:val="Pargrafdellista"/>
        <w:numPr>
          <w:ilvl w:val="1"/>
          <w:numId w:val="8"/>
        </w:numPr>
        <w:spacing w:after="200" w:line="276" w:lineRule="auto"/>
        <w:ind w:left="1134" w:hanging="283"/>
        <w:jc w:val="both"/>
      </w:pPr>
      <w:r>
        <w:t>El nom del perceptor final del fons.</w:t>
      </w:r>
    </w:p>
    <w:p w:rsidR="008B2865" w:rsidRDefault="008B2865" w:rsidP="008B2865">
      <w:pPr>
        <w:pStyle w:val="Pargrafdellista"/>
        <w:numPr>
          <w:ilvl w:val="1"/>
          <w:numId w:val="8"/>
        </w:numPr>
        <w:spacing w:after="200" w:line="276" w:lineRule="auto"/>
        <w:ind w:left="1134" w:hanging="283"/>
        <w:jc w:val="both"/>
      </w:pPr>
      <w:r>
        <w:t xml:space="preserve">El nom del contractista o </w:t>
      </w:r>
      <w:proofErr w:type="spellStart"/>
      <w:r>
        <w:t>subcontractista</w:t>
      </w:r>
      <w:proofErr w:type="spellEnd"/>
      <w:r>
        <w:t>, quan el perceptor final del fons sigui un poder adjudicador de conformitat amb el dret de la Unió o nacional en matèria de contractació pública</w:t>
      </w:r>
    </w:p>
    <w:p w:rsidR="008B2865" w:rsidRDefault="008B2865" w:rsidP="008B2865">
      <w:pPr>
        <w:pStyle w:val="Pargrafdellista"/>
        <w:numPr>
          <w:ilvl w:val="1"/>
          <w:numId w:val="8"/>
        </w:numPr>
        <w:spacing w:after="200" w:line="276" w:lineRule="auto"/>
        <w:ind w:left="1134"/>
        <w:jc w:val="both"/>
      </w:pPr>
      <w:r>
        <w:t>Els noms, cognoms i dates de naixements dels titulars reals del perceptor dels fons o del contractista, segons es defineix a l’art.3, punt 6 de la Directiva (UE) 2015/849 del Parlament Europeu i Consell.</w:t>
      </w:r>
    </w:p>
    <w:p w:rsidR="008B2865" w:rsidRDefault="008B2865" w:rsidP="008B2865">
      <w:pPr>
        <w:pStyle w:val="Pargrafdellista"/>
        <w:numPr>
          <w:ilvl w:val="1"/>
          <w:numId w:val="8"/>
        </w:numPr>
        <w:spacing w:after="200" w:line="276" w:lineRule="auto"/>
        <w:ind w:left="1134"/>
        <w:jc w:val="both"/>
      </w:pPr>
      <w:r>
        <w:t>Una llista de mesures per a l’execució de reformes i projectes d’inversió en el marc del PRTR, juntament amb l’import total del finançament públic de les mesures esmentades, i que indiqui la quantia dels fons desemborsats en el marc del Mecanisme i altres fons de la UE.</w:t>
      </w:r>
    </w:p>
    <w:p w:rsidR="008B2865" w:rsidRDefault="008B2865" w:rsidP="008B2865">
      <w:pPr>
        <w:tabs>
          <w:tab w:val="left" w:pos="1560"/>
        </w:tabs>
        <w:jc w:val="both"/>
        <w:rPr>
          <w:b/>
        </w:rPr>
      </w:pPr>
      <w:r>
        <w:rPr>
          <w:b/>
        </w:rPr>
        <w:t>Article 9. Pressupost, finançament i criteris de repartiment.</w:t>
      </w:r>
    </w:p>
    <w:p w:rsidR="008B2865" w:rsidRDefault="008B2865" w:rsidP="008B2865">
      <w:pPr>
        <w:pStyle w:val="Pargrafdellista"/>
        <w:numPr>
          <w:ilvl w:val="0"/>
          <w:numId w:val="9"/>
        </w:numPr>
        <w:spacing w:after="200" w:line="276" w:lineRule="auto"/>
        <w:ind w:left="0" w:firstLine="426"/>
        <w:jc w:val="both"/>
      </w:pPr>
      <w:r>
        <w:t>L’import total màxim de les subvencions és de 1.636.356,59 euros.</w:t>
      </w:r>
      <w:r>
        <w:rPr>
          <w:b/>
          <w:bCs/>
        </w:rPr>
        <w:t xml:space="preserve"> </w:t>
      </w:r>
    </w:p>
    <w:p w:rsidR="008B2865" w:rsidRDefault="008B2865" w:rsidP="008B2865">
      <w:pPr>
        <w:pStyle w:val="Pargrafdellista"/>
        <w:numPr>
          <w:ilvl w:val="0"/>
          <w:numId w:val="9"/>
        </w:numPr>
        <w:spacing w:after="200" w:line="276" w:lineRule="auto"/>
        <w:ind w:left="0" w:firstLine="426"/>
        <w:jc w:val="both"/>
      </w:pPr>
      <w:r>
        <w:t>Aquesta subvenció no constitueix un ajut d’Estat en els termes previstos als articles 107 i 108 del Tractat de Funcionament de la Unió Europea.</w:t>
      </w:r>
    </w:p>
    <w:p w:rsidR="008B2865" w:rsidRDefault="008B2865" w:rsidP="008B2865">
      <w:pPr>
        <w:pStyle w:val="Pargrafdellista"/>
        <w:numPr>
          <w:ilvl w:val="0"/>
          <w:numId w:val="9"/>
        </w:numPr>
        <w:spacing w:after="200" w:line="276" w:lineRule="auto"/>
        <w:ind w:left="0" w:firstLine="414"/>
        <w:jc w:val="both"/>
      </w:pPr>
      <w:r>
        <w:t>Les subvencions estaran vinculades al MRR. A aquests efectes, es reconeix la plena aplicació dels mecanismes de gestió i control inclosos al Reial Decret-llei 36/2020, de 30 de desembre, així com qualsevol altra exigència específica l’aplicació de la qual sigui d’obligat compliment dins el marc d’execució del PRTR, fins i tot en el cas de que hagués entrat en vigor amb posterioritat a la publicació d’aquestes bases.</w:t>
      </w:r>
    </w:p>
    <w:p w:rsidR="008B2865" w:rsidRDefault="008B2865" w:rsidP="008B2865">
      <w:pPr>
        <w:pStyle w:val="Pargrafdellista"/>
        <w:numPr>
          <w:ilvl w:val="0"/>
          <w:numId w:val="9"/>
        </w:numPr>
        <w:spacing w:after="200" w:line="276" w:lineRule="auto"/>
        <w:ind w:left="0" w:firstLine="414"/>
        <w:jc w:val="both"/>
      </w:pPr>
      <w:r>
        <w:t xml:space="preserve">En el cas de que la sol·licitud es presenti per una agrupació o federació d’entitats, els fons es transferiran al sol·licitant/beneficiari que consti en la sol·licitud, el qual serà </w:t>
      </w:r>
      <w:r>
        <w:lastRenderedPageBreak/>
        <w:t xml:space="preserve">l’encarregat de distribuir-los entre el seus membres. S’establirà l’assignació pressupostaria entre les diferents entitats beneficiàries quan es presenti el projecte. </w:t>
      </w:r>
    </w:p>
    <w:p w:rsidR="008B2865" w:rsidRDefault="008B2865" w:rsidP="008B2865">
      <w:pPr>
        <w:pStyle w:val="Pargrafdellista"/>
        <w:numPr>
          <w:ilvl w:val="0"/>
          <w:numId w:val="9"/>
        </w:numPr>
        <w:spacing w:after="200" w:line="276" w:lineRule="auto"/>
        <w:ind w:left="0" w:firstLine="414"/>
        <w:jc w:val="both"/>
      </w:pPr>
      <w:r>
        <w:t>Les subvencions aniran destinades a finançar els projectes que presentin les entitats beneficiàries, fins a l’import màxim que correspongui a cada actuació. Esgotat aquest import, es procedirà a la desestimació de les restants sol·licituds que l’entitat hagués pogut presentar. L’import màxim per cada actuació és el que es detalla a l’Annex III de les presents bases.</w:t>
      </w:r>
    </w:p>
    <w:p w:rsidR="008B2865" w:rsidRDefault="008B2865" w:rsidP="008B2865">
      <w:pPr>
        <w:pStyle w:val="Pargrafdellista"/>
        <w:numPr>
          <w:ilvl w:val="0"/>
          <w:numId w:val="9"/>
        </w:numPr>
        <w:spacing w:after="200" w:line="276" w:lineRule="auto"/>
        <w:ind w:left="0" w:firstLine="414"/>
        <w:jc w:val="both"/>
      </w:pPr>
      <w:r>
        <w:t>El finançament dels projectes objecte d’aquesta convocatòria es podrà complementar amb les aportacions que realitzin les entitats beneficiàries amb càrrec als seus pressupostos.</w:t>
      </w:r>
    </w:p>
    <w:p w:rsidR="008B2865" w:rsidRDefault="008B2865" w:rsidP="008B2865">
      <w:pPr>
        <w:jc w:val="both"/>
        <w:rPr>
          <w:b/>
        </w:rPr>
      </w:pPr>
      <w:r>
        <w:rPr>
          <w:b/>
        </w:rPr>
        <w:t>Article 10. Compatibilitat amb altres subvencions i ajuts.</w:t>
      </w:r>
    </w:p>
    <w:p w:rsidR="008B2865" w:rsidRDefault="008B2865" w:rsidP="008B2865">
      <w:pPr>
        <w:pStyle w:val="Pargrafdellista"/>
        <w:numPr>
          <w:ilvl w:val="0"/>
          <w:numId w:val="10"/>
        </w:numPr>
        <w:spacing w:after="200" w:line="276" w:lineRule="auto"/>
        <w:ind w:left="0" w:firstLine="414"/>
        <w:jc w:val="both"/>
      </w:pPr>
      <w:r>
        <w:t>Els ajuts regulats en aquestes bases podran ser compatibles amb la percepció d’altres subvencions o ajuts procedents de qualssevol administracions o ens públics o privats, nacionals o internacionals.</w:t>
      </w:r>
    </w:p>
    <w:p w:rsidR="008B2865" w:rsidRDefault="008B2865" w:rsidP="008B2865">
      <w:pPr>
        <w:pStyle w:val="Pargrafdellista"/>
        <w:ind w:left="0" w:firstLine="414"/>
        <w:jc w:val="both"/>
      </w:pPr>
      <w:r>
        <w:t>A aquests efectes, i d’acord amb l’article 9 del Reglament (UE) 2021/241 del Parlament Europeu i del Consell de 12 de febrer de 2021, les reformes i els projectes d’inversió podran rebre ajut d’altres programes i instruments de la Unió Europea sempre que dit ajut no cobreixi el mateix cost.</w:t>
      </w:r>
    </w:p>
    <w:p w:rsidR="008B2865" w:rsidRDefault="008B2865" w:rsidP="008B2865">
      <w:pPr>
        <w:pStyle w:val="Pargrafdellista"/>
        <w:numPr>
          <w:ilvl w:val="0"/>
          <w:numId w:val="10"/>
        </w:numPr>
        <w:spacing w:after="200" w:line="276" w:lineRule="auto"/>
        <w:ind w:left="0" w:firstLine="414"/>
        <w:jc w:val="both"/>
      </w:pPr>
      <w:r>
        <w:t>L’entitat haurà de declarar, conforme a la declaració responsable continguda a l’Annex I que no ha obtingut altres ajuts o subvencions per a finançar les actuacions que presenti a aquesta convocatòria, tant en el moment de formalitzar la sol·licitud, com en qualsevol moment posterior en què es produeixi aquesta circumstància. La percepció d’ajuts o subvencions incompatibles podrà comportar la declaració de pèrdua total o parcial del dret a aquesta subvenció, i el consegüent reintegrament, en el seu cas.</w:t>
      </w:r>
    </w:p>
    <w:p w:rsidR="008B2865" w:rsidRDefault="008B2865" w:rsidP="008B2865">
      <w:pPr>
        <w:jc w:val="both"/>
        <w:rPr>
          <w:b/>
        </w:rPr>
      </w:pPr>
      <w:r>
        <w:rPr>
          <w:b/>
        </w:rPr>
        <w:t>Article 11. Execució de l’activitat.</w:t>
      </w:r>
    </w:p>
    <w:p w:rsidR="008B2865" w:rsidRDefault="008B2865" w:rsidP="008B2865">
      <w:pPr>
        <w:pStyle w:val="Pargrafdellista"/>
        <w:numPr>
          <w:ilvl w:val="0"/>
          <w:numId w:val="11"/>
        </w:numPr>
        <w:spacing w:after="200" w:line="276" w:lineRule="auto"/>
        <w:ind w:left="0" w:firstLine="414"/>
        <w:jc w:val="both"/>
      </w:pPr>
      <w:r>
        <w:t>El període d’execució del projecte es determinarà en la resolució de concessió i, en tot cas, estarà comprès entre l’1 de gener de 2022 i el 30 de juny de 2023. No obstant això, el període d’execució del projecte podrà ser ampliat d’acord amb la clàusula quinzena del conveni signat entre l’AGE i l’Ajuntament de Barcelona.</w:t>
      </w:r>
    </w:p>
    <w:p w:rsidR="008B2865" w:rsidRDefault="008B2865" w:rsidP="008B2865">
      <w:pPr>
        <w:pStyle w:val="Pargrafdellista"/>
        <w:numPr>
          <w:ilvl w:val="0"/>
          <w:numId w:val="11"/>
        </w:numPr>
        <w:spacing w:after="200" w:line="276" w:lineRule="auto"/>
        <w:ind w:left="0" w:firstLine="414"/>
        <w:jc w:val="both"/>
      </w:pPr>
      <w:r>
        <w:t>Les despeses efectuades per l’entitat beneficiària podran realitzar-se durant tot el període d’execució pel qual es concedeix l’ajut, amb les particularitats que estableixi la resolució de concessió.</w:t>
      </w:r>
    </w:p>
    <w:p w:rsidR="008B2865" w:rsidRDefault="008B2865" w:rsidP="008B2865">
      <w:pPr>
        <w:pStyle w:val="Pargrafdellista"/>
        <w:numPr>
          <w:ilvl w:val="0"/>
          <w:numId w:val="11"/>
        </w:numPr>
        <w:spacing w:after="200" w:line="276" w:lineRule="auto"/>
        <w:ind w:left="0" w:firstLine="414"/>
        <w:jc w:val="both"/>
      </w:pPr>
      <w:r>
        <w:t>Es considerarà despesa realitzada el que es porti a terme dins del període d’execució i sigui efectivament pagat durant el mateix.</w:t>
      </w:r>
    </w:p>
    <w:p w:rsidR="008B2865" w:rsidRDefault="008B2865" w:rsidP="008B2865">
      <w:pPr>
        <w:jc w:val="both"/>
        <w:rPr>
          <w:b/>
        </w:rPr>
      </w:pPr>
      <w:r>
        <w:rPr>
          <w:b/>
        </w:rPr>
        <w:t>Article 12. Comunicacions electròniques.</w:t>
      </w:r>
    </w:p>
    <w:p w:rsidR="008B2865" w:rsidRDefault="008B2865" w:rsidP="008B2865">
      <w:pPr>
        <w:pStyle w:val="Pargrafdellista"/>
        <w:numPr>
          <w:ilvl w:val="0"/>
          <w:numId w:val="12"/>
        </w:numPr>
        <w:spacing w:after="200" w:line="276" w:lineRule="auto"/>
        <w:ind w:left="0" w:firstLine="414"/>
        <w:jc w:val="both"/>
      </w:pPr>
      <w:r>
        <w:t>Les comunicacions de totes les actuacions que es realitzi per l’Ajuntament en el procediment de concessió de les subvencions regulades en aquestes bases, en el desenvolupament de la seva execució, en la seva justificació i en els informes d’execució i en els eventuals procediments de reintegrament que es puguin iniciar, es portaran a terme a través de mitjans electrònics.</w:t>
      </w:r>
    </w:p>
    <w:p w:rsidR="008B2865" w:rsidRDefault="008B2865" w:rsidP="008B2865">
      <w:pPr>
        <w:pStyle w:val="Pargrafdellista"/>
        <w:numPr>
          <w:ilvl w:val="0"/>
          <w:numId w:val="12"/>
        </w:numPr>
        <w:spacing w:after="200" w:line="276" w:lineRule="auto"/>
        <w:ind w:left="0" w:firstLine="414"/>
        <w:jc w:val="both"/>
      </w:pPr>
      <w:r>
        <w:t xml:space="preserve">La utilització dels mitjans electrònics establerts serà obligatòria també per a la presentació de sol·licituds, documentació i comunicacions per les entitats beneficiàries, </w:t>
      </w:r>
      <w:r>
        <w:lastRenderedPageBreak/>
        <w:t>que hauran de seguir els requisits de presentació que es determinen, en el seu cas, per l’Ajuntament per a cadascuna de les fases del procediment de gestió, seguiment, justificació i control d’aquestes subvencions, tant en els sistemes informàtics com en la forma.</w:t>
      </w:r>
    </w:p>
    <w:p w:rsidR="008B2865" w:rsidRDefault="008B2865" w:rsidP="008B2865">
      <w:pPr>
        <w:jc w:val="both"/>
        <w:rPr>
          <w:b/>
        </w:rPr>
      </w:pPr>
      <w:r>
        <w:rPr>
          <w:b/>
        </w:rPr>
        <w:t>Article 13. Procediment de concessió de les subvenció, òrgans competents i publicitat.</w:t>
      </w:r>
    </w:p>
    <w:p w:rsidR="008B2865" w:rsidRDefault="008B2865" w:rsidP="008B2865">
      <w:pPr>
        <w:pStyle w:val="Pargrafdellista"/>
        <w:numPr>
          <w:ilvl w:val="0"/>
          <w:numId w:val="13"/>
        </w:numPr>
        <w:spacing w:after="200" w:line="276" w:lineRule="auto"/>
        <w:ind w:left="0" w:firstLine="414"/>
        <w:jc w:val="both"/>
      </w:pPr>
      <w:r>
        <w:t>Les subvencions es concediran a través d’un procediment de concurrència no competitiva, en els termes de l’article 62 del Reial Decret-llei 36/2020, de 30 de desembre i de conformitat amb el previst a l’art. 22 de la Llei 38/2003, General de Subvencions.</w:t>
      </w:r>
    </w:p>
    <w:p w:rsidR="008B2865" w:rsidRDefault="008B2865" w:rsidP="008B2865">
      <w:pPr>
        <w:pStyle w:val="Pargrafdellista"/>
        <w:numPr>
          <w:ilvl w:val="0"/>
          <w:numId w:val="13"/>
        </w:numPr>
        <w:spacing w:after="200" w:line="276" w:lineRule="auto"/>
        <w:ind w:left="0" w:firstLine="414"/>
        <w:jc w:val="both"/>
      </w:pPr>
      <w:r>
        <w:t xml:space="preserve">La instrucció del procediment per a la concessió de les subvencions correspondrà a la Direcció d’Estratègia i Avaluació de l’Àrea de Drets Socials, Justícia Global, Feminismes i LGTBI. </w:t>
      </w:r>
    </w:p>
    <w:p w:rsidR="008B2865" w:rsidRDefault="008B2865" w:rsidP="008B2865">
      <w:pPr>
        <w:pStyle w:val="Pargrafdellista"/>
        <w:numPr>
          <w:ilvl w:val="0"/>
          <w:numId w:val="13"/>
        </w:numPr>
        <w:spacing w:after="200" w:line="276" w:lineRule="auto"/>
        <w:ind w:left="0" w:firstLine="414"/>
        <w:jc w:val="both"/>
      </w:pPr>
      <w:r>
        <w:t>El termini per presentar sol·licituds començarà a comptar l'endemà de la publicació de la convocatòria en el Butlletí Oficial de la Província de Barcelona.</w:t>
      </w:r>
    </w:p>
    <w:p w:rsidR="008B2865" w:rsidRDefault="008B2865" w:rsidP="008B2865">
      <w:pPr>
        <w:pStyle w:val="Pargrafdellista"/>
        <w:numPr>
          <w:ilvl w:val="0"/>
          <w:numId w:val="13"/>
        </w:numPr>
        <w:spacing w:after="200" w:line="276" w:lineRule="auto"/>
        <w:ind w:left="0" w:firstLine="414"/>
        <w:jc w:val="both"/>
      </w:pPr>
      <w:r>
        <w:t>Un cop publicada la convocatòria, les persones interessades hauran de presentar, dins del termini indicat, la sol·licitud de subvenció acompanyada de la documentació que s'hi estableixi.</w:t>
      </w:r>
    </w:p>
    <w:p w:rsidR="008B2865" w:rsidRDefault="008B2865" w:rsidP="008B2865">
      <w:pPr>
        <w:jc w:val="both"/>
        <w:rPr>
          <w:b/>
        </w:rPr>
      </w:pPr>
      <w:r>
        <w:rPr>
          <w:b/>
        </w:rPr>
        <w:t>Article 14. Termini i forma de presentació de les sol·licituds.</w:t>
      </w:r>
    </w:p>
    <w:p w:rsidR="008B2865" w:rsidRDefault="008B2865" w:rsidP="008B2865">
      <w:pPr>
        <w:pStyle w:val="Pargrafdellista"/>
        <w:numPr>
          <w:ilvl w:val="0"/>
          <w:numId w:val="14"/>
        </w:numPr>
        <w:spacing w:after="200" w:line="276" w:lineRule="auto"/>
        <w:ind w:left="0" w:firstLine="414"/>
        <w:jc w:val="both"/>
      </w:pPr>
      <w:r>
        <w:t>Les sol·licituds es podran presentar des de l’endemà de la publicació de les bases i la convocatòria en el BOP de Barcelona, durant un termini de 20 dies hàbils.</w:t>
      </w:r>
    </w:p>
    <w:p w:rsidR="008B2865" w:rsidRDefault="008B2865" w:rsidP="008B2865">
      <w:pPr>
        <w:pStyle w:val="Pargrafdellista"/>
        <w:ind w:left="0" w:firstLine="414"/>
        <w:jc w:val="both"/>
      </w:pPr>
      <w:r>
        <w:t xml:space="preserve">Qualsevol sol·licitud la presentació de la qual es produeixi fora del termini establert serà </w:t>
      </w:r>
      <w:proofErr w:type="spellStart"/>
      <w:r>
        <w:t>inadmesa</w:t>
      </w:r>
      <w:proofErr w:type="spellEnd"/>
      <w:r>
        <w:t xml:space="preserve"> a tràmit.</w:t>
      </w:r>
    </w:p>
    <w:p w:rsidR="008B2865" w:rsidRDefault="008B2865" w:rsidP="008B2865">
      <w:pPr>
        <w:pStyle w:val="Pargrafdellista"/>
        <w:numPr>
          <w:ilvl w:val="0"/>
          <w:numId w:val="14"/>
        </w:numPr>
        <w:ind w:left="0" w:firstLine="414"/>
        <w:jc w:val="both"/>
      </w:pPr>
      <w:r>
        <w:t xml:space="preserve">Les sol·licituds aniran dirigides a la Direcció d’Estratègia i Avaluació de l’Àrea de Drets Socials, Justícia Global, Feminismes i LGBTI de l’Ajuntament de Barcelona i es presentaran </w:t>
      </w:r>
      <w:r>
        <w:rPr>
          <w:rFonts w:cstheme="minorHAnsi"/>
          <w:color w:val="000000"/>
        </w:rPr>
        <w:t>a través de la seu electrònica de l’Ajuntament (</w:t>
      </w:r>
      <w:hyperlink r:id="rId12">
        <w:r>
          <w:rPr>
            <w:rStyle w:val="EnlladInternet"/>
            <w:rFonts w:cstheme="minorHAnsi"/>
          </w:rPr>
          <w:t>http://www.bcn.cat/tramits</w:t>
        </w:r>
      </w:hyperlink>
      <w:r>
        <w:rPr>
          <w:rFonts w:cstheme="minorHAnsi"/>
          <w:color w:val="000000"/>
        </w:rPr>
        <w:t>), seguint les instruccions indicades en aquest portal de tràmits.</w:t>
      </w:r>
    </w:p>
    <w:p w:rsidR="008B2865" w:rsidRDefault="008B2865" w:rsidP="008B2865">
      <w:pPr>
        <w:pStyle w:val="Pargrafdellista"/>
        <w:ind w:left="414"/>
        <w:rPr>
          <w:rFonts w:cstheme="minorHAnsi"/>
          <w:strike/>
        </w:rPr>
      </w:pPr>
    </w:p>
    <w:p w:rsidR="008B2865" w:rsidRDefault="008B2865" w:rsidP="008B2865">
      <w:pPr>
        <w:jc w:val="both"/>
        <w:rPr>
          <w:b/>
        </w:rPr>
      </w:pPr>
      <w:r>
        <w:rPr>
          <w:b/>
        </w:rPr>
        <w:t>Article 15. Documentació que ha d’acompanyar la sol·licitud.</w:t>
      </w:r>
    </w:p>
    <w:p w:rsidR="008B2865" w:rsidRDefault="008B2865" w:rsidP="008B2865">
      <w:pPr>
        <w:pStyle w:val="Pargrafdellista"/>
        <w:numPr>
          <w:ilvl w:val="0"/>
          <w:numId w:val="15"/>
        </w:numPr>
        <w:spacing w:after="200" w:line="276" w:lineRule="auto"/>
        <w:ind w:left="0" w:firstLine="414"/>
        <w:jc w:val="both"/>
      </w:pPr>
      <w:r>
        <w:t>La instància (Annex I) de la sol·licitud inclourà, almenys, el següent contingut:</w:t>
      </w:r>
    </w:p>
    <w:p w:rsidR="008B2865" w:rsidRDefault="008B2865" w:rsidP="008B2865">
      <w:pPr>
        <w:pStyle w:val="Pargrafdellista"/>
        <w:numPr>
          <w:ilvl w:val="1"/>
          <w:numId w:val="15"/>
        </w:numPr>
        <w:spacing w:after="200" w:line="276" w:lineRule="auto"/>
        <w:ind w:left="993"/>
        <w:jc w:val="both"/>
      </w:pPr>
      <w:r>
        <w:t xml:space="preserve">Dades </w:t>
      </w:r>
      <w:proofErr w:type="spellStart"/>
      <w:r>
        <w:t>identificatives</w:t>
      </w:r>
      <w:proofErr w:type="spellEnd"/>
      <w:r>
        <w:t xml:space="preserve"> de l’entitat sol·licitant (entitat líder) i del seu representant legal en el procediment.</w:t>
      </w:r>
    </w:p>
    <w:p w:rsidR="008B2865" w:rsidRDefault="008B2865" w:rsidP="008B2865">
      <w:pPr>
        <w:pStyle w:val="Pargrafdellista"/>
        <w:numPr>
          <w:ilvl w:val="1"/>
          <w:numId w:val="15"/>
        </w:numPr>
        <w:spacing w:after="200" w:line="276" w:lineRule="auto"/>
        <w:ind w:left="993"/>
        <w:jc w:val="both"/>
      </w:pPr>
      <w:r>
        <w:t>Títol del projecte.</w:t>
      </w:r>
    </w:p>
    <w:p w:rsidR="008B2865" w:rsidRDefault="008B2865" w:rsidP="008B2865">
      <w:pPr>
        <w:pStyle w:val="Pargrafdellista"/>
        <w:numPr>
          <w:ilvl w:val="1"/>
          <w:numId w:val="15"/>
        </w:numPr>
        <w:spacing w:after="200" w:line="276" w:lineRule="auto"/>
        <w:ind w:left="993"/>
        <w:jc w:val="both"/>
      </w:pPr>
      <w:r>
        <w:t>En cas d’agrupació, les entitats que en formen part (entitats no líders).</w:t>
      </w:r>
    </w:p>
    <w:p w:rsidR="008B2865" w:rsidRDefault="008B2865" w:rsidP="008B2865">
      <w:pPr>
        <w:pStyle w:val="Pargrafdellista"/>
        <w:numPr>
          <w:ilvl w:val="1"/>
          <w:numId w:val="15"/>
        </w:numPr>
        <w:spacing w:after="200" w:line="276" w:lineRule="auto"/>
        <w:ind w:left="993"/>
        <w:jc w:val="both"/>
      </w:pPr>
      <w:r>
        <w:t>Cost total del projecte i import de subvenció sol·licitada.</w:t>
      </w:r>
    </w:p>
    <w:p w:rsidR="008B2865" w:rsidRDefault="008B2865" w:rsidP="008B2865">
      <w:pPr>
        <w:pStyle w:val="Pargrafdellista"/>
        <w:numPr>
          <w:ilvl w:val="1"/>
          <w:numId w:val="15"/>
        </w:numPr>
        <w:spacing w:after="200" w:line="276" w:lineRule="auto"/>
        <w:ind w:left="993"/>
        <w:jc w:val="both"/>
      </w:pPr>
      <w:r>
        <w:t xml:space="preserve">Dades </w:t>
      </w:r>
      <w:proofErr w:type="spellStart"/>
      <w:r>
        <w:t>identificatives</w:t>
      </w:r>
      <w:proofErr w:type="spellEnd"/>
      <w:r>
        <w:t xml:space="preserve"> de la persona representant i la seva signatura.</w:t>
      </w:r>
    </w:p>
    <w:p w:rsidR="008B2865" w:rsidRDefault="008B2865" w:rsidP="008B2865">
      <w:pPr>
        <w:pStyle w:val="Pargrafdellista"/>
        <w:numPr>
          <w:ilvl w:val="1"/>
          <w:numId w:val="15"/>
        </w:numPr>
        <w:spacing w:after="200" w:line="276" w:lineRule="auto"/>
        <w:ind w:left="993"/>
        <w:jc w:val="both"/>
      </w:pPr>
      <w:r>
        <w:t>Pel sol·licitant (entitat líder) i cadascuna de les entitats en el cas de les agrupacions (entitats no líders, si s’escau), les declaracions responsables següents contingudes a la instància:</w:t>
      </w:r>
    </w:p>
    <w:p w:rsidR="008B2865" w:rsidRDefault="008B2865" w:rsidP="008B2865">
      <w:pPr>
        <w:pStyle w:val="Pargrafdellista"/>
        <w:numPr>
          <w:ilvl w:val="2"/>
          <w:numId w:val="15"/>
        </w:numPr>
        <w:spacing w:after="200" w:line="276" w:lineRule="auto"/>
        <w:ind w:left="1134"/>
        <w:jc w:val="both"/>
      </w:pPr>
      <w:r>
        <w:t>Declaració responsable genèrica de subvencions.</w:t>
      </w:r>
    </w:p>
    <w:p w:rsidR="008B2865" w:rsidRDefault="008B2865" w:rsidP="008B2865">
      <w:pPr>
        <w:pStyle w:val="Pargrafdellista"/>
        <w:numPr>
          <w:ilvl w:val="2"/>
          <w:numId w:val="15"/>
        </w:numPr>
        <w:spacing w:after="200" w:line="276" w:lineRule="auto"/>
        <w:ind w:left="1134"/>
        <w:jc w:val="both"/>
      </w:pPr>
      <w:r>
        <w:t xml:space="preserve">Declaració responsable de trobar-se al corrent en el compliment de les obligacions tributàries i de la Seguretat Socials, de trobar-se al corrent del pagament d’obligacions per reintegrament de subvencions i de no estar </w:t>
      </w:r>
      <w:r>
        <w:lastRenderedPageBreak/>
        <w:t>incursa en cap altra de les prohibicions previstes als apartats 2 i 3 de l’article 13 de la Llei 38/2003, de 17 de novembre, per a obtenir la condició de beneficiària. Així mateix, en dita declaració es farà constar que l’entitat sol·licitant compleix tots els requisits previstos en aquestes bases i que el documents presentats, avalen tal circumstància, sense contenir limitació o observació alguna, i es manifestarà el compromís de l’entitat en relació al compliment dels principis transversals establerts al PRTR i que poguessin afectar a l’àmbit objecte de gestió. Així mateix, autoritzarà expressament a l’Ajuntament la consulta telemàtica per tal d’obtenir informació relativa al compliment de les seves obligacions amb la seguretat social i l’Agència tributaria.</w:t>
      </w:r>
    </w:p>
    <w:p w:rsidR="008B2865" w:rsidRDefault="008B2865" w:rsidP="008B2865">
      <w:pPr>
        <w:pStyle w:val="Pargrafdellista"/>
        <w:numPr>
          <w:ilvl w:val="2"/>
          <w:numId w:val="15"/>
        </w:numPr>
        <w:spacing w:after="200" w:line="276" w:lineRule="auto"/>
        <w:ind w:left="1134"/>
        <w:jc w:val="both"/>
      </w:pPr>
      <w:r>
        <w:t>Declaració responsable del compliment del principi de «no causar un perjudici significatiu al medi ambient» en el sentit establert a l’article 2.6 del Reglament (UE) 2021/241 del Parlament Europeu i del Consell, de 12 de febrer de 2021.</w:t>
      </w:r>
    </w:p>
    <w:p w:rsidR="008B2865" w:rsidRDefault="008B2865" w:rsidP="008B2865">
      <w:pPr>
        <w:pStyle w:val="Pargrafdellista"/>
        <w:numPr>
          <w:ilvl w:val="2"/>
          <w:numId w:val="15"/>
        </w:numPr>
        <w:spacing w:after="200" w:line="276" w:lineRule="auto"/>
        <w:ind w:left="1134"/>
        <w:jc w:val="both"/>
      </w:pPr>
      <w:r>
        <w:t>Declaració responsable, seguint el model de l’annex I, en nom de l’entitat sol·licitant, sobre altres fonts de finançament.</w:t>
      </w:r>
    </w:p>
    <w:p w:rsidR="008B2865" w:rsidRDefault="008B2865" w:rsidP="008B2865">
      <w:pPr>
        <w:pStyle w:val="Pargrafdellista"/>
        <w:numPr>
          <w:ilvl w:val="2"/>
          <w:numId w:val="15"/>
        </w:numPr>
        <w:spacing w:after="200" w:line="276" w:lineRule="auto"/>
        <w:ind w:left="1134"/>
        <w:jc w:val="both"/>
      </w:pPr>
      <w:r>
        <w:t>Declaració responsable d’absència de conflicte d’interessos (DACI).</w:t>
      </w:r>
    </w:p>
    <w:p w:rsidR="008B2865" w:rsidRDefault="008B2865" w:rsidP="008B2865">
      <w:pPr>
        <w:pStyle w:val="Pargrafdellista"/>
        <w:numPr>
          <w:ilvl w:val="0"/>
          <w:numId w:val="15"/>
        </w:numPr>
        <w:spacing w:after="200" w:line="276" w:lineRule="auto"/>
        <w:ind w:left="0" w:firstLine="414"/>
        <w:jc w:val="both"/>
      </w:pPr>
      <w:r>
        <w:t>La sol·licitud haurà de venir acompanyada de la següent documentació:</w:t>
      </w:r>
    </w:p>
    <w:p w:rsidR="008B2865" w:rsidRDefault="008B2865" w:rsidP="008B2865">
      <w:pPr>
        <w:pStyle w:val="Pargrafdellista"/>
        <w:numPr>
          <w:ilvl w:val="1"/>
          <w:numId w:val="15"/>
        </w:numPr>
        <w:spacing w:after="200" w:line="276" w:lineRule="auto"/>
        <w:ind w:left="993"/>
        <w:jc w:val="both"/>
      </w:pPr>
      <w:r>
        <w:t>Projecte que es vol executar, que haurà d’ajustar-se al que disposa l’article 16 d’aquestes bases reguladores.</w:t>
      </w:r>
    </w:p>
    <w:p w:rsidR="008B2865" w:rsidRDefault="008B2865" w:rsidP="008B2865">
      <w:pPr>
        <w:pStyle w:val="Pargrafdellista"/>
        <w:numPr>
          <w:ilvl w:val="1"/>
          <w:numId w:val="15"/>
        </w:numPr>
        <w:spacing w:after="200" w:line="276" w:lineRule="auto"/>
        <w:ind w:left="993"/>
        <w:jc w:val="both"/>
      </w:pPr>
      <w:r>
        <w:t>Un resum executiu del projecte, de no més de deu pàgines, que haurà de contenir tota la informació rellevant del projecte, així com les fites i els objectius necessaris per a efectuar el seguiment.</w:t>
      </w:r>
    </w:p>
    <w:p w:rsidR="008B2865" w:rsidRDefault="008B2865" w:rsidP="008B2865">
      <w:pPr>
        <w:pStyle w:val="Pargrafdellista"/>
        <w:numPr>
          <w:ilvl w:val="1"/>
          <w:numId w:val="15"/>
        </w:numPr>
        <w:spacing w:after="200" w:line="276" w:lineRule="auto"/>
        <w:ind w:left="993"/>
        <w:jc w:val="both"/>
      </w:pPr>
      <w:r>
        <w:t>Certificat emès pel secretari o declaració del representant legal de l’entitat sol·licitant, de l’acord o resolució adoptat per l’òrgan competent, en el qual hauran de constar, de manera expressa, els següents extrems:</w:t>
      </w:r>
    </w:p>
    <w:p w:rsidR="008B2865" w:rsidRDefault="008B2865" w:rsidP="008B2865">
      <w:pPr>
        <w:pStyle w:val="Pargrafdellista"/>
        <w:numPr>
          <w:ilvl w:val="2"/>
          <w:numId w:val="15"/>
        </w:numPr>
        <w:spacing w:after="200" w:line="276" w:lineRule="auto"/>
        <w:ind w:left="1134"/>
        <w:jc w:val="both"/>
      </w:pPr>
      <w:r>
        <w:rPr>
          <w:vertAlign w:val="superscript"/>
        </w:rPr>
        <w:t>r</w:t>
      </w:r>
      <w:r>
        <w:t xml:space="preserve"> L’aprovació del projecte per al que es sol·licita la subvenció.</w:t>
      </w:r>
    </w:p>
    <w:p w:rsidR="008B2865" w:rsidRDefault="008B2865" w:rsidP="008B2865">
      <w:pPr>
        <w:pStyle w:val="Pargrafdellista"/>
        <w:numPr>
          <w:ilvl w:val="2"/>
          <w:numId w:val="15"/>
        </w:numPr>
        <w:spacing w:after="200" w:line="276" w:lineRule="auto"/>
        <w:ind w:left="1134"/>
        <w:jc w:val="both"/>
      </w:pPr>
      <w:r>
        <w:rPr>
          <w:vertAlign w:val="superscript"/>
        </w:rPr>
        <w:t>n</w:t>
      </w:r>
      <w:r>
        <w:t xml:space="preserve"> La participació i acceptació del procediment regulat en aquest acte i la sol·licitud de la subvenció.</w:t>
      </w:r>
    </w:p>
    <w:p w:rsidR="008B2865" w:rsidRDefault="008B2865" w:rsidP="008B2865">
      <w:pPr>
        <w:pStyle w:val="Pargrafdellista"/>
        <w:numPr>
          <w:ilvl w:val="2"/>
          <w:numId w:val="15"/>
        </w:numPr>
        <w:spacing w:after="200" w:line="276" w:lineRule="auto"/>
        <w:ind w:left="1134"/>
        <w:jc w:val="both"/>
      </w:pPr>
      <w:r>
        <w:rPr>
          <w:vertAlign w:val="superscript"/>
        </w:rPr>
        <w:t>r</w:t>
      </w:r>
      <w:r>
        <w:t xml:space="preserve"> El compromís de que l’entitat beneficiària disposarà de tots els recursos humans, tècnics i pressupostaris necessaris per a executar el projecte aprovat i per a garantir la seva operativitat durant el període de durabilitat.</w:t>
      </w:r>
    </w:p>
    <w:p w:rsidR="008B2865" w:rsidRDefault="008B2865" w:rsidP="008B2865">
      <w:pPr>
        <w:pStyle w:val="Pargrafdellista"/>
        <w:numPr>
          <w:ilvl w:val="2"/>
          <w:numId w:val="15"/>
        </w:numPr>
        <w:spacing w:after="200" w:line="276" w:lineRule="auto"/>
        <w:ind w:left="1134"/>
        <w:jc w:val="both"/>
      </w:pPr>
      <w:r>
        <w:rPr>
          <w:vertAlign w:val="superscript"/>
        </w:rPr>
        <w:t>t</w:t>
      </w:r>
      <w:r>
        <w:t xml:space="preserve"> El compromís emès pel president/a de que l’entitat beneficiària, al llarg de tot el procediment, adoptarà mesures eficaces i proporcionades per a evitar frau, corrupció, conflicte d’interessos o doble finançament, i desenvoluparà les actuacions que siguin precises, per a donar ple compliment i satisfacció a les obligacions que corresponen a l’entitat beneficiària, i en particular, a les enunciades a l’article 4.</w:t>
      </w:r>
    </w:p>
    <w:p w:rsidR="008B2865" w:rsidRDefault="008B2865" w:rsidP="008B2865">
      <w:pPr>
        <w:pStyle w:val="Pargrafdellista"/>
        <w:numPr>
          <w:ilvl w:val="1"/>
          <w:numId w:val="15"/>
        </w:numPr>
        <w:spacing w:after="200" w:line="276" w:lineRule="auto"/>
        <w:ind w:left="993"/>
        <w:jc w:val="both"/>
      </w:pPr>
      <w:r>
        <w:t xml:space="preserve">Certificació de l’entitat sol·licitant, en la qual s’indicarà que el projecte s’emmarca dins de les actuacions subvencionables previstes a l’article 5, compleix amb els requisits previstos a l’article 6 i que està alineada amb els objectius de l’Estratègia d’Inclusió i de Reducció de les Desigualtats Socials de </w:t>
      </w:r>
      <w:r>
        <w:lastRenderedPageBreak/>
        <w:t>Barcelona 2017 – 2027 i la inversió 7 del component 23 del PRTR, així com les fites i objectius, d’acord amb els requisits establerts en la convocatòria i amb la normativa europea i nacional d’aplicació.</w:t>
      </w:r>
    </w:p>
    <w:p w:rsidR="008B2865" w:rsidRDefault="008B2865" w:rsidP="008B2865">
      <w:pPr>
        <w:pStyle w:val="Pargrafdellista"/>
        <w:numPr>
          <w:ilvl w:val="1"/>
          <w:numId w:val="15"/>
        </w:numPr>
        <w:spacing w:after="200" w:line="276" w:lineRule="auto"/>
        <w:ind w:left="993" w:hanging="284"/>
        <w:jc w:val="both"/>
      </w:pPr>
      <w:r>
        <w:t>Autorització expressa, seguint el model de l’annex II, mitjançant la qual l’entitat atorga drets i accessos per a garantir que la Comissió Europea, l’Oficina Europea de Lluita contra el Frau (OLAF), el Tribunal de Comptes Europeu, la Fiscalia Europea i les autoritats nacionals competents exerceixin les seves competències.</w:t>
      </w:r>
    </w:p>
    <w:p w:rsidR="008B2865" w:rsidRDefault="008B2865" w:rsidP="008B2865">
      <w:pPr>
        <w:pStyle w:val="Pargrafdellista"/>
        <w:numPr>
          <w:ilvl w:val="1"/>
          <w:numId w:val="15"/>
        </w:numPr>
        <w:spacing w:after="200" w:line="276" w:lineRule="auto"/>
        <w:ind w:left="993"/>
        <w:jc w:val="both"/>
      </w:pPr>
      <w:r>
        <w:t xml:space="preserve">Per a poder rebre el pagament, serà necessari que l’entitat hagi designat el seu compte bancari prèviament davant la tresoreria municipal mitjançant el tràmit següent: </w:t>
      </w:r>
      <w:hyperlink r:id="rId13">
        <w:r>
          <w:rPr>
            <w:rStyle w:val="EnlladInternet"/>
          </w:rPr>
          <w:t>https://seuelectronica.ajuntament.barcelona.cat/oficinavirtual/ca/tramit/20200001426</w:t>
        </w:r>
      </w:hyperlink>
    </w:p>
    <w:p w:rsidR="008B2865" w:rsidRDefault="008B2865" w:rsidP="008B2865">
      <w:pPr>
        <w:pStyle w:val="Pargrafdellista"/>
        <w:numPr>
          <w:ilvl w:val="0"/>
          <w:numId w:val="15"/>
        </w:numPr>
        <w:spacing w:after="200" w:line="276" w:lineRule="auto"/>
        <w:ind w:left="0" w:firstLine="414"/>
        <w:jc w:val="both"/>
      </w:pPr>
      <w:r>
        <w:t>Amb la presentació, l’entitat assumeix el compromís de comunicar d’immediat a l’òrgan instructor qualsevol modificació o variació de les circumstàncies que s’hagin get constar en la sol·licitud.</w:t>
      </w:r>
    </w:p>
    <w:p w:rsidR="008B2865" w:rsidRDefault="008B2865" w:rsidP="008B2865">
      <w:pPr>
        <w:pStyle w:val="Pargrafdellista"/>
        <w:numPr>
          <w:ilvl w:val="0"/>
          <w:numId w:val="15"/>
        </w:numPr>
        <w:spacing w:after="200" w:line="276" w:lineRule="auto"/>
        <w:ind w:left="0" w:firstLine="414"/>
        <w:jc w:val="both"/>
      </w:pPr>
      <w:r>
        <w:t>Un cop registrada la sol·licitud es tramitarà d’acord amb el procediment establert en aquestes bases. Si la documentació aportada s’observessin defectes o omissions esmenables, deficiències de caràcter tècnic o es necessités documentació complementària per ampliar coneixement sobre la ja presentada, es requerirà a l’entitat sol·licitant, per a què en el termini de deu dies, esmeni les faltes o acompanyi els documents necessaris advertint-li que, en el cas de no fer-ho, es considerarà que ha desistit de la seva petició, prèvia resolució que haurà de ser dictada en el termes previstos a l’article 21 de la Llei 39/2015, d’1 d’octubre.</w:t>
      </w:r>
    </w:p>
    <w:p w:rsidR="008B2865" w:rsidRDefault="008B2865" w:rsidP="008B2865">
      <w:pPr>
        <w:jc w:val="both"/>
        <w:rPr>
          <w:b/>
        </w:rPr>
      </w:pPr>
      <w:r>
        <w:rPr>
          <w:b/>
        </w:rPr>
        <w:t>Article 16. Contingut del projecte.</w:t>
      </w:r>
    </w:p>
    <w:p w:rsidR="008B2865" w:rsidRDefault="008B2865" w:rsidP="008B2865">
      <w:pPr>
        <w:pStyle w:val="Pargrafdellista"/>
        <w:numPr>
          <w:ilvl w:val="0"/>
          <w:numId w:val="16"/>
        </w:numPr>
        <w:spacing w:after="200" w:line="276" w:lineRule="auto"/>
        <w:ind w:left="0" w:firstLine="414"/>
        <w:jc w:val="both"/>
      </w:pPr>
      <w:r>
        <w:t xml:space="preserve">El projecte tindrà caràcter integrat, de mode que agruparà totes les actuacions subvencionables previstes a l’article 5. Els imports màxims subvencionables per cada actuació estan recollits a l’annex III. </w:t>
      </w:r>
    </w:p>
    <w:p w:rsidR="008B2865" w:rsidRDefault="008B2865" w:rsidP="008B2865">
      <w:pPr>
        <w:pStyle w:val="Pargrafdellista"/>
        <w:numPr>
          <w:ilvl w:val="0"/>
          <w:numId w:val="16"/>
        </w:numPr>
        <w:spacing w:after="200" w:line="276" w:lineRule="auto"/>
        <w:ind w:left="0" w:firstLine="414"/>
        <w:jc w:val="both"/>
      </w:pPr>
      <w:r>
        <w:t>Tindrà una extensió màxima de 20 pàgines i s’especificarà, almenys, la següent informació, per aquestes bases:</w:t>
      </w:r>
    </w:p>
    <w:p w:rsidR="008B2865" w:rsidRDefault="008B2865" w:rsidP="008B2865">
      <w:pPr>
        <w:pStyle w:val="Pargrafdellista"/>
        <w:numPr>
          <w:ilvl w:val="1"/>
          <w:numId w:val="16"/>
        </w:numPr>
        <w:spacing w:after="200" w:line="276" w:lineRule="auto"/>
        <w:ind w:left="1134"/>
        <w:jc w:val="both"/>
      </w:pPr>
      <w:r>
        <w:t>Identificació inicial dels reptes detectats per cadascuna de les actuacions.</w:t>
      </w:r>
    </w:p>
    <w:p w:rsidR="008B2865" w:rsidRDefault="008B2865" w:rsidP="008B2865">
      <w:pPr>
        <w:pStyle w:val="Pargrafdellista"/>
        <w:numPr>
          <w:ilvl w:val="1"/>
          <w:numId w:val="16"/>
        </w:numPr>
        <w:spacing w:after="200" w:line="276" w:lineRule="auto"/>
        <w:ind w:left="1134"/>
        <w:jc w:val="both"/>
      </w:pPr>
      <w:r>
        <w:t>Fites i objectius: resultats esperats i la seva quantificació, alineats amb el component 23.I7 del PRTR.</w:t>
      </w:r>
    </w:p>
    <w:p w:rsidR="008B2865" w:rsidRDefault="008B2865" w:rsidP="008B2865">
      <w:pPr>
        <w:pStyle w:val="Pargrafdellista"/>
        <w:numPr>
          <w:ilvl w:val="1"/>
          <w:numId w:val="16"/>
        </w:numPr>
        <w:spacing w:after="200" w:line="276" w:lineRule="auto"/>
        <w:ind w:left="1134"/>
        <w:jc w:val="both"/>
      </w:pPr>
      <w:r>
        <w:t>Pla d’implementació, que detallarà els elements que s’indiquen a continuació:</w:t>
      </w:r>
    </w:p>
    <w:p w:rsidR="008B2865" w:rsidRDefault="008B2865" w:rsidP="008B2865">
      <w:pPr>
        <w:pStyle w:val="Pargrafdellista"/>
        <w:numPr>
          <w:ilvl w:val="2"/>
          <w:numId w:val="16"/>
        </w:numPr>
        <w:spacing w:after="200" w:line="276" w:lineRule="auto"/>
        <w:ind w:left="1276"/>
        <w:jc w:val="both"/>
      </w:pPr>
      <w:r>
        <w:rPr>
          <w:vertAlign w:val="superscript"/>
        </w:rPr>
        <w:t xml:space="preserve">r </w:t>
      </w:r>
      <w:r>
        <w:t>Descripció de cadascuna de les actuacions a desenvolupar i aspectes innovadors.</w:t>
      </w:r>
    </w:p>
    <w:p w:rsidR="008B2865" w:rsidRDefault="008B2865" w:rsidP="008B2865">
      <w:pPr>
        <w:pStyle w:val="Pargrafdellista"/>
        <w:numPr>
          <w:ilvl w:val="2"/>
          <w:numId w:val="16"/>
        </w:numPr>
        <w:spacing w:after="200" w:line="276" w:lineRule="auto"/>
        <w:ind w:left="1276"/>
        <w:jc w:val="both"/>
      </w:pPr>
      <w:r>
        <w:rPr>
          <w:vertAlign w:val="superscript"/>
        </w:rPr>
        <w:t xml:space="preserve">n </w:t>
      </w:r>
      <w:r>
        <w:t>Cronograma, desglossat per actuació.</w:t>
      </w:r>
    </w:p>
    <w:p w:rsidR="008B2865" w:rsidRDefault="008B2865" w:rsidP="008B2865">
      <w:pPr>
        <w:pStyle w:val="Pargrafdellista"/>
        <w:numPr>
          <w:ilvl w:val="2"/>
          <w:numId w:val="16"/>
        </w:numPr>
        <w:spacing w:after="200" w:line="276" w:lineRule="auto"/>
        <w:ind w:left="1276"/>
        <w:jc w:val="both"/>
      </w:pPr>
      <w:r>
        <w:rPr>
          <w:vertAlign w:val="superscript"/>
        </w:rPr>
        <w:t xml:space="preserve">r </w:t>
      </w:r>
      <w:r>
        <w:t>Pressupost, desglossat per actuació.</w:t>
      </w:r>
    </w:p>
    <w:p w:rsidR="008B2865" w:rsidRDefault="008B2865" w:rsidP="008B2865">
      <w:pPr>
        <w:pStyle w:val="Pargrafdellista"/>
        <w:numPr>
          <w:ilvl w:val="2"/>
          <w:numId w:val="16"/>
        </w:numPr>
        <w:spacing w:after="200" w:line="276" w:lineRule="auto"/>
        <w:ind w:left="1276"/>
        <w:jc w:val="both"/>
      </w:pPr>
      <w:r>
        <w:rPr>
          <w:vertAlign w:val="superscript"/>
        </w:rPr>
        <w:t xml:space="preserve">t </w:t>
      </w:r>
      <w:r>
        <w:t>Import total del projecte i cost subvencionable per al què es sol·licita finançament.</w:t>
      </w:r>
    </w:p>
    <w:p w:rsidR="008B2865" w:rsidRDefault="008B2865" w:rsidP="008B2865">
      <w:pPr>
        <w:pStyle w:val="Pargrafdellista"/>
        <w:numPr>
          <w:ilvl w:val="1"/>
          <w:numId w:val="16"/>
        </w:numPr>
        <w:spacing w:after="200" w:line="276" w:lineRule="auto"/>
        <w:ind w:left="1134"/>
        <w:jc w:val="both"/>
      </w:pPr>
      <w:r>
        <w:t>Mètode de gestió i descripció d’equip tècnic.</w:t>
      </w:r>
    </w:p>
    <w:p w:rsidR="008B2865" w:rsidRDefault="008B2865" w:rsidP="008B2865">
      <w:pPr>
        <w:pStyle w:val="Pargrafdellista"/>
        <w:numPr>
          <w:ilvl w:val="1"/>
          <w:numId w:val="16"/>
        </w:numPr>
        <w:spacing w:after="200" w:line="276" w:lineRule="auto"/>
        <w:ind w:left="1134"/>
        <w:jc w:val="both"/>
      </w:pPr>
      <w:r>
        <w:t>Sistema de seguiment i control.</w:t>
      </w:r>
    </w:p>
    <w:p w:rsidR="008B2865" w:rsidRDefault="008B2865" w:rsidP="008B2865">
      <w:pPr>
        <w:pStyle w:val="Pargrafdellista"/>
        <w:numPr>
          <w:ilvl w:val="1"/>
          <w:numId w:val="16"/>
        </w:numPr>
        <w:spacing w:after="200" w:line="276" w:lineRule="auto"/>
        <w:ind w:left="1134"/>
        <w:jc w:val="both"/>
      </w:pPr>
      <w:r>
        <w:t>Mesures d’informació i publicitat.</w:t>
      </w:r>
    </w:p>
    <w:p w:rsidR="003406B1" w:rsidRDefault="003406B1" w:rsidP="008B2865">
      <w:pPr>
        <w:jc w:val="both"/>
        <w:rPr>
          <w:b/>
        </w:rPr>
      </w:pPr>
    </w:p>
    <w:p w:rsidR="008B2865" w:rsidRDefault="008B2865" w:rsidP="008B2865">
      <w:pPr>
        <w:jc w:val="both"/>
        <w:rPr>
          <w:b/>
        </w:rPr>
      </w:pPr>
      <w:r>
        <w:rPr>
          <w:b/>
        </w:rPr>
        <w:t>Article 17. Instrucció del procediment.</w:t>
      </w:r>
    </w:p>
    <w:p w:rsidR="008B2865" w:rsidRDefault="008B2865" w:rsidP="008B2865">
      <w:pPr>
        <w:pStyle w:val="Pargrafdellista"/>
        <w:numPr>
          <w:ilvl w:val="0"/>
          <w:numId w:val="17"/>
        </w:numPr>
        <w:spacing w:after="200" w:line="276" w:lineRule="auto"/>
        <w:ind w:left="0" w:firstLine="414"/>
        <w:jc w:val="both"/>
      </w:pPr>
      <w:r>
        <w:t>A la instrucció del procediment de concessió es podran portar a terme, entre d’altres, les següents actuacions:</w:t>
      </w:r>
    </w:p>
    <w:p w:rsidR="008B2865" w:rsidRDefault="008B2865" w:rsidP="008B2865">
      <w:pPr>
        <w:pStyle w:val="Pargrafdellista"/>
        <w:numPr>
          <w:ilvl w:val="1"/>
          <w:numId w:val="17"/>
        </w:numPr>
        <w:spacing w:after="200" w:line="276" w:lineRule="auto"/>
        <w:ind w:left="1134"/>
        <w:jc w:val="both"/>
      </w:pPr>
      <w:r>
        <w:t>La Direcció d’Estratègia i Avaluació de l’Àrea de Drets Socials, Justícia Global, Feminismes i LGBTI verificarà el compliment de les condicions imposades per adquirir la condició d’entitat beneficiaria.</w:t>
      </w:r>
    </w:p>
    <w:p w:rsidR="008B2865" w:rsidRDefault="008B2865" w:rsidP="008B2865">
      <w:pPr>
        <w:pStyle w:val="Pargrafdellista"/>
        <w:ind w:left="1134"/>
        <w:jc w:val="both"/>
      </w:pPr>
      <w:r>
        <w:t xml:space="preserve">Per comprovar el compliment d’aquestes condicions, la Direcció d’Estratègia i Avaluació de l’Àrea de Drets Socials, Justícia Global, Feminismes i LGTBI podrà consultar altres sistemes d’informació. En cas de detectar-se l’incompliment d’alguna condició, es procedirà a la denegació de la subvenció o a l’exigència de reintegrament. </w:t>
      </w:r>
    </w:p>
    <w:p w:rsidR="008B2865" w:rsidRDefault="008B2865" w:rsidP="008B2865">
      <w:pPr>
        <w:pStyle w:val="Pargrafdellista"/>
        <w:numPr>
          <w:ilvl w:val="1"/>
          <w:numId w:val="17"/>
        </w:numPr>
        <w:spacing w:after="200" w:line="276" w:lineRule="auto"/>
        <w:ind w:left="1134"/>
        <w:jc w:val="both"/>
      </w:pPr>
      <w:r>
        <w:t>La Direcció d’Estratègia i Avaluació de l’Àrea de Drets Socials, Justícia Global, Feminismes i LGTBI sol·licitarà quants informes s’estimin necessaris per resoldre o siguin exigits per aquestes bases. En aquest respecte, la Direcció d’Estratègia i Avaluació de l’Àrea de Drets Socials, Justícia Global, Feminismes i LGTBI, comprovarà l’alineament dels projectes presentats amb les característiques requerides en aquestes bases i amb les instruccions que s’aprovin, tot això amb els següents documents emesos per l’entitat beneficiària:</w:t>
      </w:r>
    </w:p>
    <w:p w:rsidR="008B2865" w:rsidRDefault="008B2865" w:rsidP="008B2865">
      <w:pPr>
        <w:pStyle w:val="Pargrafdellista"/>
        <w:numPr>
          <w:ilvl w:val="2"/>
          <w:numId w:val="16"/>
        </w:numPr>
        <w:spacing w:after="200" w:line="276" w:lineRule="auto"/>
        <w:ind w:left="1276"/>
        <w:jc w:val="both"/>
      </w:pPr>
      <w:r>
        <w:rPr>
          <w:vertAlign w:val="superscript"/>
        </w:rPr>
        <w:t>r</w:t>
      </w:r>
      <w:r>
        <w:t xml:space="preserve"> El resum executiu al que fa referencia l’article 15.2 b).</w:t>
      </w:r>
    </w:p>
    <w:p w:rsidR="008B2865" w:rsidRDefault="008B2865" w:rsidP="008B2865">
      <w:pPr>
        <w:pStyle w:val="Pargrafdellista"/>
        <w:numPr>
          <w:ilvl w:val="2"/>
          <w:numId w:val="16"/>
        </w:numPr>
        <w:spacing w:after="200" w:line="276" w:lineRule="auto"/>
        <w:ind w:left="1276"/>
        <w:jc w:val="both"/>
      </w:pPr>
      <w:r>
        <w:rPr>
          <w:vertAlign w:val="superscript"/>
        </w:rPr>
        <w:t>n</w:t>
      </w:r>
      <w:r>
        <w:t xml:space="preserve"> La certificació emesa per l’entitat beneficiaria prevista així mateix en l’article 15.2 d).</w:t>
      </w:r>
    </w:p>
    <w:p w:rsidR="008B2865" w:rsidRDefault="008B2865" w:rsidP="008B2865">
      <w:pPr>
        <w:pStyle w:val="Pargrafdellista"/>
        <w:numPr>
          <w:ilvl w:val="0"/>
          <w:numId w:val="17"/>
        </w:numPr>
        <w:spacing w:after="200" w:line="276" w:lineRule="auto"/>
        <w:ind w:left="0" w:firstLine="414"/>
        <w:jc w:val="both"/>
      </w:pPr>
      <w:r>
        <w:t>En el marc de la instrucció del procediment, es podrà proposar la modificació de les condicions o la forma de realització de l’activitat posposada pel sol·licitant, a fi d’ajustar els compromisos o actuacions a desenvolupar als requeriments de la subvenció</w:t>
      </w:r>
    </w:p>
    <w:p w:rsidR="008B2865" w:rsidRDefault="008B2865" w:rsidP="008B2865">
      <w:pPr>
        <w:pStyle w:val="Pargrafdellista"/>
        <w:numPr>
          <w:ilvl w:val="0"/>
          <w:numId w:val="17"/>
        </w:numPr>
        <w:spacing w:after="200" w:line="276" w:lineRule="auto"/>
        <w:jc w:val="both"/>
      </w:pPr>
      <w:r>
        <w:t xml:space="preserve">El projecte pot obtenir una puntuació màxima de 10 punts repartida en dues parts: </w:t>
      </w:r>
    </w:p>
    <w:p w:rsidR="008B2865" w:rsidRDefault="008B2865" w:rsidP="008B2865">
      <w:pPr>
        <w:pStyle w:val="Pargrafdellista"/>
        <w:numPr>
          <w:ilvl w:val="1"/>
          <w:numId w:val="17"/>
        </w:numPr>
        <w:spacing w:after="200" w:line="276" w:lineRule="auto"/>
        <w:ind w:left="1134"/>
        <w:jc w:val="both"/>
      </w:pPr>
      <w:r>
        <w:t>Puntuació per les característiques de l’entitat: fins a 4 punts. Es tracta de criteris que avaluen les característiques de l’entitat sol·licitant i la seva experiència en projectes d’inclusió sociolaboral de col·lectius vulnerables.</w:t>
      </w:r>
    </w:p>
    <w:p w:rsidR="008B2865" w:rsidRDefault="008B2865" w:rsidP="008B2865">
      <w:pPr>
        <w:pStyle w:val="Pargrafdellista"/>
        <w:numPr>
          <w:ilvl w:val="1"/>
          <w:numId w:val="17"/>
        </w:numPr>
        <w:spacing w:after="200" w:line="276" w:lineRule="auto"/>
        <w:ind w:left="1134"/>
        <w:jc w:val="both"/>
      </w:pPr>
      <w:r>
        <w:t>Puntuació per les característiques del projecte: fins a 6 punts. Es tracta de criteris que avaluen la correspondència del projecte amb l’estratègia de treball en l’àmbit de la inclusió sociolaboral de col·lectius vulnerables, la metodologia de treball, i la qualitat del projecte.</w:t>
      </w:r>
    </w:p>
    <w:p w:rsidR="008B2865" w:rsidRDefault="008B2865" w:rsidP="008B2865">
      <w:pPr>
        <w:pStyle w:val="Pargrafdellista"/>
        <w:ind w:left="0" w:firstLine="426"/>
        <w:jc w:val="both"/>
      </w:pPr>
      <w:r>
        <w:t>La valoració final del projecte resultarà de la suma de la puntuació obtinguda en ambdós grups de criteris. Els projectes, en tot cas, hauran d’assolir una puntuació mínima de 4 punts globals i, per tant, no podran rebre subvenció aquells projectes que hagin obtingut una puntuació inferior. L’atorgament es realitzarà per ordre de puntuació fins esgotar la disponibilitat econòmica.</w:t>
      </w:r>
    </w:p>
    <w:p w:rsidR="003406B1" w:rsidRDefault="003406B1" w:rsidP="008B2865">
      <w:pPr>
        <w:pStyle w:val="Pargrafdellista"/>
        <w:ind w:left="0" w:firstLine="426"/>
        <w:jc w:val="both"/>
      </w:pPr>
    </w:p>
    <w:p w:rsidR="003406B1" w:rsidRDefault="003406B1" w:rsidP="008B2865">
      <w:pPr>
        <w:pStyle w:val="Pargrafdellista"/>
        <w:ind w:left="0" w:firstLine="426"/>
        <w:jc w:val="both"/>
      </w:pPr>
    </w:p>
    <w:p w:rsidR="003406B1" w:rsidRDefault="003406B1" w:rsidP="008B2865">
      <w:pPr>
        <w:pStyle w:val="Pargrafdellista"/>
        <w:ind w:left="0" w:firstLine="426"/>
        <w:jc w:val="both"/>
      </w:pPr>
    </w:p>
    <w:p w:rsidR="003406B1" w:rsidRDefault="003406B1" w:rsidP="008B2865">
      <w:pPr>
        <w:pStyle w:val="Pargrafdellista"/>
        <w:ind w:left="0" w:firstLine="426"/>
        <w:jc w:val="both"/>
      </w:pPr>
    </w:p>
    <w:p w:rsidR="003406B1" w:rsidRDefault="003406B1" w:rsidP="008B2865">
      <w:pPr>
        <w:pStyle w:val="Pargrafdellista"/>
        <w:ind w:left="0" w:firstLine="426"/>
        <w:jc w:val="both"/>
      </w:pPr>
    </w:p>
    <w:p w:rsidR="003406B1" w:rsidRDefault="003406B1" w:rsidP="008B2865">
      <w:pPr>
        <w:pStyle w:val="Pargrafdellista"/>
        <w:ind w:left="0" w:firstLine="426"/>
        <w:jc w:val="both"/>
      </w:pPr>
    </w:p>
    <w:p w:rsidR="003406B1" w:rsidRDefault="003406B1" w:rsidP="008B2865">
      <w:pPr>
        <w:pStyle w:val="Pargrafdellista"/>
        <w:ind w:left="0" w:firstLine="426"/>
        <w:jc w:val="both"/>
      </w:pPr>
    </w:p>
    <w:p w:rsidR="003406B1" w:rsidRDefault="003406B1" w:rsidP="008B2865">
      <w:pPr>
        <w:pStyle w:val="Pargrafdellista"/>
        <w:ind w:left="0" w:firstLine="426"/>
        <w:jc w:val="both"/>
      </w:pPr>
    </w:p>
    <w:p w:rsidR="003406B1" w:rsidRDefault="003406B1" w:rsidP="008B2865">
      <w:pPr>
        <w:pStyle w:val="Pargrafdellista"/>
        <w:ind w:left="0" w:firstLine="426"/>
        <w:jc w:val="both"/>
      </w:pPr>
    </w:p>
    <w:tbl>
      <w:tblPr>
        <w:tblStyle w:val="Taulaambquadrcula"/>
        <w:tblW w:w="8644" w:type="dxa"/>
        <w:tblLook w:val="04A0" w:firstRow="1" w:lastRow="0" w:firstColumn="1" w:lastColumn="0" w:noHBand="0" w:noVBand="1"/>
      </w:tblPr>
      <w:tblGrid>
        <w:gridCol w:w="7197"/>
        <w:gridCol w:w="1447"/>
      </w:tblGrid>
      <w:tr w:rsidR="008B2865" w:rsidTr="008B2865">
        <w:tc>
          <w:tcPr>
            <w:tcW w:w="7196" w:type="dxa"/>
            <w:shd w:val="clear" w:color="auto" w:fill="8DB3E2" w:themeFill="text2" w:themeFillTint="66"/>
            <w:vAlign w:val="center"/>
          </w:tcPr>
          <w:p w:rsidR="008B2865" w:rsidRDefault="008B2865" w:rsidP="008B2865">
            <w:pPr>
              <w:jc w:val="center"/>
              <w:rPr>
                <w:b/>
              </w:rPr>
            </w:pPr>
            <w:r>
              <w:rPr>
                <w:b/>
              </w:rPr>
              <w:t>Criteris de valoració</w:t>
            </w:r>
          </w:p>
        </w:tc>
        <w:tc>
          <w:tcPr>
            <w:tcW w:w="1447" w:type="dxa"/>
            <w:shd w:val="clear" w:color="auto" w:fill="8DB3E2" w:themeFill="text2" w:themeFillTint="66"/>
            <w:vAlign w:val="center"/>
          </w:tcPr>
          <w:p w:rsidR="008B2865" w:rsidRDefault="008B2865" w:rsidP="008B2865">
            <w:pPr>
              <w:jc w:val="center"/>
              <w:rPr>
                <w:b/>
              </w:rPr>
            </w:pPr>
            <w:r>
              <w:rPr>
                <w:b/>
              </w:rPr>
              <w:t>Fins a un màxim de (punts)</w:t>
            </w:r>
          </w:p>
        </w:tc>
      </w:tr>
      <w:tr w:rsidR="008B2865" w:rsidTr="008B2865">
        <w:tc>
          <w:tcPr>
            <w:tcW w:w="7196" w:type="dxa"/>
            <w:shd w:val="clear" w:color="auto" w:fill="C6D9F1" w:themeFill="text2" w:themeFillTint="33"/>
          </w:tcPr>
          <w:p w:rsidR="008B2865" w:rsidRDefault="008B2865" w:rsidP="008B2865">
            <w:pPr>
              <w:jc w:val="both"/>
              <w:rPr>
                <w:b/>
              </w:rPr>
            </w:pPr>
            <w:r>
              <w:rPr>
                <w:b/>
              </w:rPr>
              <w:t>En relació a l’entitat</w:t>
            </w:r>
          </w:p>
        </w:tc>
        <w:tc>
          <w:tcPr>
            <w:tcW w:w="1447" w:type="dxa"/>
            <w:shd w:val="clear" w:color="auto" w:fill="C6D9F1" w:themeFill="text2" w:themeFillTint="33"/>
          </w:tcPr>
          <w:p w:rsidR="008B2865" w:rsidRDefault="008B2865" w:rsidP="008B2865">
            <w:pPr>
              <w:jc w:val="center"/>
              <w:rPr>
                <w:b/>
              </w:rPr>
            </w:pPr>
            <w:r>
              <w:rPr>
                <w:b/>
              </w:rPr>
              <w:t>4</w:t>
            </w:r>
          </w:p>
        </w:tc>
      </w:tr>
      <w:tr w:rsidR="008B2865" w:rsidTr="008B2865">
        <w:tc>
          <w:tcPr>
            <w:tcW w:w="7196" w:type="dxa"/>
            <w:shd w:val="clear" w:color="auto" w:fill="auto"/>
          </w:tcPr>
          <w:p w:rsidR="008B2865" w:rsidRDefault="008B2865" w:rsidP="008B2865">
            <w:pPr>
              <w:jc w:val="both"/>
            </w:pPr>
            <w:r>
              <w:t>Trajectòria de l’entitat dins de l’àmbit de la inclusió sociolaboral en el mercat ordinari o protegit de persones de col·lectius vulnerables</w:t>
            </w:r>
          </w:p>
        </w:tc>
        <w:tc>
          <w:tcPr>
            <w:tcW w:w="1447" w:type="dxa"/>
            <w:shd w:val="clear" w:color="auto" w:fill="auto"/>
            <w:vAlign w:val="center"/>
          </w:tcPr>
          <w:p w:rsidR="008B2865" w:rsidRDefault="008B2865" w:rsidP="008B2865">
            <w:pPr>
              <w:jc w:val="center"/>
            </w:pPr>
            <w:r>
              <w:t>2</w:t>
            </w:r>
          </w:p>
        </w:tc>
      </w:tr>
      <w:tr w:rsidR="008B2865" w:rsidTr="008B2865">
        <w:tc>
          <w:tcPr>
            <w:tcW w:w="7196" w:type="dxa"/>
            <w:shd w:val="clear" w:color="auto" w:fill="auto"/>
          </w:tcPr>
          <w:p w:rsidR="008B2865" w:rsidRDefault="008B2865" w:rsidP="008B2865">
            <w:pPr>
              <w:jc w:val="both"/>
            </w:pPr>
            <w:r>
              <w:t>Grau de coordinació i treball en xarxa amb altres administracions i entitats</w:t>
            </w:r>
          </w:p>
        </w:tc>
        <w:tc>
          <w:tcPr>
            <w:tcW w:w="1447" w:type="dxa"/>
            <w:shd w:val="clear" w:color="auto" w:fill="auto"/>
            <w:vAlign w:val="center"/>
          </w:tcPr>
          <w:p w:rsidR="008B2865" w:rsidRDefault="008B2865" w:rsidP="008B2865">
            <w:pPr>
              <w:jc w:val="center"/>
            </w:pPr>
            <w:r>
              <w:t>2</w:t>
            </w:r>
          </w:p>
        </w:tc>
      </w:tr>
      <w:tr w:rsidR="008B2865" w:rsidTr="008B2865">
        <w:tc>
          <w:tcPr>
            <w:tcW w:w="7196" w:type="dxa"/>
            <w:shd w:val="clear" w:color="auto" w:fill="C6D9F1" w:themeFill="text2" w:themeFillTint="33"/>
          </w:tcPr>
          <w:p w:rsidR="008B2865" w:rsidRDefault="008B2865" w:rsidP="008B2865">
            <w:pPr>
              <w:jc w:val="both"/>
              <w:rPr>
                <w:b/>
              </w:rPr>
            </w:pPr>
            <w:r>
              <w:rPr>
                <w:b/>
              </w:rPr>
              <w:t>En relació al projecte</w:t>
            </w:r>
          </w:p>
        </w:tc>
        <w:tc>
          <w:tcPr>
            <w:tcW w:w="1447" w:type="dxa"/>
            <w:shd w:val="clear" w:color="auto" w:fill="C6D9F1" w:themeFill="text2" w:themeFillTint="33"/>
          </w:tcPr>
          <w:p w:rsidR="008B2865" w:rsidRDefault="008B2865" w:rsidP="008B2865">
            <w:pPr>
              <w:jc w:val="center"/>
              <w:rPr>
                <w:b/>
              </w:rPr>
            </w:pPr>
            <w:r>
              <w:rPr>
                <w:b/>
              </w:rPr>
              <w:t>6</w:t>
            </w:r>
          </w:p>
        </w:tc>
      </w:tr>
      <w:tr w:rsidR="008B2865" w:rsidTr="008B2865">
        <w:tc>
          <w:tcPr>
            <w:tcW w:w="7196" w:type="dxa"/>
            <w:shd w:val="clear" w:color="auto" w:fill="auto"/>
          </w:tcPr>
          <w:p w:rsidR="008B2865" w:rsidRDefault="008B2865" w:rsidP="008B2865">
            <w:pPr>
              <w:jc w:val="both"/>
            </w:pPr>
            <w:r>
              <w:t>Eixos transversals: metodologia d’intervenció amb persones excloses del mercat de treball, descripció de l’equip tècnic i perspectiva de gènere</w:t>
            </w:r>
          </w:p>
        </w:tc>
        <w:tc>
          <w:tcPr>
            <w:tcW w:w="1447" w:type="dxa"/>
            <w:shd w:val="clear" w:color="auto" w:fill="auto"/>
          </w:tcPr>
          <w:p w:rsidR="008B2865" w:rsidRDefault="008B2865" w:rsidP="008B2865">
            <w:pPr>
              <w:jc w:val="center"/>
            </w:pPr>
            <w:r>
              <w:t>2</w:t>
            </w:r>
          </w:p>
        </w:tc>
      </w:tr>
      <w:tr w:rsidR="008B2865" w:rsidTr="008B2865">
        <w:tc>
          <w:tcPr>
            <w:tcW w:w="7196" w:type="dxa"/>
            <w:shd w:val="clear" w:color="auto" w:fill="auto"/>
          </w:tcPr>
          <w:p w:rsidR="008B2865" w:rsidRDefault="008B2865" w:rsidP="008B2865">
            <w:pPr>
              <w:jc w:val="both"/>
            </w:pPr>
            <w:r>
              <w:t>Descripció i coherència de la proposta</w:t>
            </w:r>
          </w:p>
        </w:tc>
        <w:tc>
          <w:tcPr>
            <w:tcW w:w="1447" w:type="dxa"/>
            <w:shd w:val="clear" w:color="auto" w:fill="auto"/>
          </w:tcPr>
          <w:p w:rsidR="008B2865" w:rsidRDefault="008B2865" w:rsidP="008B2865">
            <w:pPr>
              <w:jc w:val="center"/>
            </w:pPr>
            <w:r>
              <w:t>2,5</w:t>
            </w:r>
          </w:p>
        </w:tc>
      </w:tr>
      <w:tr w:rsidR="008B2865" w:rsidTr="008B2865">
        <w:tc>
          <w:tcPr>
            <w:tcW w:w="7196" w:type="dxa"/>
            <w:shd w:val="clear" w:color="auto" w:fill="auto"/>
          </w:tcPr>
          <w:p w:rsidR="008B2865" w:rsidRDefault="008B2865" w:rsidP="008B2865">
            <w:pPr>
              <w:jc w:val="both"/>
            </w:pPr>
            <w:r>
              <w:t>Resultats quantitatius esperats de la inclusió sociolaboral (persones ateses/persones contractades)</w:t>
            </w:r>
          </w:p>
        </w:tc>
        <w:tc>
          <w:tcPr>
            <w:tcW w:w="1447" w:type="dxa"/>
            <w:shd w:val="clear" w:color="auto" w:fill="auto"/>
          </w:tcPr>
          <w:p w:rsidR="008B2865" w:rsidRDefault="008B2865" w:rsidP="008B2865">
            <w:pPr>
              <w:jc w:val="center"/>
            </w:pPr>
            <w:r>
              <w:t>1,5</w:t>
            </w:r>
          </w:p>
        </w:tc>
      </w:tr>
    </w:tbl>
    <w:p w:rsidR="008B2865" w:rsidRDefault="008B2865" w:rsidP="008B2865">
      <w:pPr>
        <w:pStyle w:val="Pargrafdellista"/>
        <w:ind w:left="414"/>
        <w:jc w:val="both"/>
      </w:pPr>
    </w:p>
    <w:p w:rsidR="008B2865" w:rsidRDefault="008B2865" w:rsidP="008B2865">
      <w:pPr>
        <w:pStyle w:val="Pargrafdellista"/>
        <w:numPr>
          <w:ilvl w:val="0"/>
          <w:numId w:val="17"/>
        </w:numPr>
        <w:spacing w:after="200" w:line="276" w:lineRule="auto"/>
        <w:ind w:left="0" w:firstLine="414"/>
        <w:jc w:val="both"/>
      </w:pPr>
      <w:r>
        <w:t>El projectes que assoleixin 10 punts rebran el 100% de la quantia sol·licitada, sempre que aquesta no excedeixi l’import màxim de la consignació pressupostària establerta a l’article 9.1 d’aquestes bases.</w:t>
      </w:r>
    </w:p>
    <w:p w:rsidR="008B2865" w:rsidRDefault="008B2865" w:rsidP="008B2865">
      <w:pPr>
        <w:pStyle w:val="Pargrafdellista"/>
        <w:ind w:left="0" w:firstLine="426"/>
        <w:jc w:val="both"/>
      </w:pPr>
      <w:r>
        <w:t>Es podran dictar les resolucions de concessió per ordre de presentació de sol·licituds un cop realitzades les comprovacions de concurrència de la situació o actuació subvencionable i el compliment de la resta de requisits exigits, fins a l’esgotament del crèdit pressupostari assignat a la convocatòria.</w:t>
      </w:r>
    </w:p>
    <w:p w:rsidR="008B2865" w:rsidRDefault="008B2865" w:rsidP="008B2865">
      <w:pPr>
        <w:pStyle w:val="Pargrafdellista"/>
        <w:numPr>
          <w:ilvl w:val="0"/>
          <w:numId w:val="17"/>
        </w:numPr>
        <w:spacing w:after="200" w:line="276" w:lineRule="auto"/>
        <w:ind w:left="0" w:firstLine="414"/>
        <w:jc w:val="both"/>
      </w:pPr>
      <w:r>
        <w:t xml:space="preserve">En el cas de que diverses entitats presentin sol·licituds de subvenció per abordar projectes de similars característiques, susceptibles a dur-se a terme de manera conjunta, amb la conseqüent optimització dels recursos i compartiment de resultats, la Direcció d’Estratègia i Avaluació de l’Àrea de Drets Socials, Justícia Global, Feminismes i LGTBI podrà fer una proposta en aquest sentit, a dir de que sigui </w:t>
      </w:r>
      <w:proofErr w:type="spellStart"/>
      <w:r>
        <w:t>reformulada</w:t>
      </w:r>
      <w:proofErr w:type="spellEnd"/>
      <w:r>
        <w:t xml:space="preserve"> com a projecte conjunt, en els termes contemplats en la disposició addicional segona. </w:t>
      </w:r>
    </w:p>
    <w:p w:rsidR="008B2865" w:rsidRDefault="008B2865" w:rsidP="008B2865">
      <w:pPr>
        <w:jc w:val="both"/>
        <w:rPr>
          <w:b/>
        </w:rPr>
      </w:pPr>
      <w:r>
        <w:rPr>
          <w:b/>
        </w:rPr>
        <w:t>Article 18. Resolució.</w:t>
      </w:r>
    </w:p>
    <w:p w:rsidR="008B2865" w:rsidRDefault="008B2865" w:rsidP="008B2865">
      <w:pPr>
        <w:pStyle w:val="Pargrafdellista"/>
        <w:numPr>
          <w:ilvl w:val="0"/>
          <w:numId w:val="18"/>
        </w:numPr>
        <w:spacing w:after="200" w:line="276" w:lineRule="auto"/>
        <w:ind w:left="0" w:firstLine="414"/>
        <w:jc w:val="both"/>
      </w:pPr>
      <w:r>
        <w:t>L’òrgan competent per a la resolució d’atorgament de les subvencions és la Quarta tinença d’alcaldia de Drets Socials, Justícia Global i Feminismes i LGTBI, competència que li correspon per Decret de delegació d’alcaldia de data 15 de juny de 2019.</w:t>
      </w:r>
    </w:p>
    <w:p w:rsidR="008B2865" w:rsidRDefault="008B2865" w:rsidP="008B2865">
      <w:pPr>
        <w:pStyle w:val="Pargrafdellista"/>
        <w:ind w:left="0" w:firstLine="426"/>
        <w:jc w:val="both"/>
      </w:pPr>
      <w:r>
        <w:t>La resolució de l'atorgament de les subvencions estarà condicionada a l'aprovació definitiva de les bases i resoldrà així mateix les possibles al·legacions que s'hagin presentat</w:t>
      </w:r>
    </w:p>
    <w:p w:rsidR="008B2865" w:rsidRDefault="008B2865" w:rsidP="008B2865">
      <w:pPr>
        <w:pStyle w:val="Pargrafdellista"/>
        <w:numPr>
          <w:ilvl w:val="0"/>
          <w:numId w:val="18"/>
        </w:numPr>
        <w:spacing w:after="200" w:line="276" w:lineRule="auto"/>
        <w:ind w:left="0" w:firstLine="414"/>
        <w:jc w:val="both"/>
      </w:pPr>
      <w:r>
        <w:t>Es concediran subvencions, fins l’import màxim que estableix l’annex III, un cop realitzades les comprovacions sobre l’actuació subvencionable i el compliment de la resta de requisits exigits en aquestes bases. No obstant, la sol·licitud serà denegada en el cas d’incompliment dels requisits previstos en aquestes bases, o d’esgotar-se l’import màxim de la subvenció establert.</w:t>
      </w:r>
    </w:p>
    <w:p w:rsidR="008B2865" w:rsidRDefault="008B2865" w:rsidP="008B2865">
      <w:pPr>
        <w:pStyle w:val="Pargrafdellista"/>
        <w:numPr>
          <w:ilvl w:val="0"/>
          <w:numId w:val="18"/>
        </w:numPr>
        <w:spacing w:after="200" w:line="276" w:lineRule="auto"/>
        <w:ind w:left="0" w:firstLine="414"/>
        <w:jc w:val="both"/>
      </w:pPr>
      <w:r>
        <w:t xml:space="preserve">L’òrgan instructor formularà la proposta definitiva de resolució de la subvenció d’acord amb la proposta de resolució provisional. La resolució únicament podrà ser </w:t>
      </w:r>
      <w:r>
        <w:lastRenderedPageBreak/>
        <w:t>estimatòria en el cas de que la Direcció d’Estratègia i Avaluació de l’Àrea de Drets Socials, Justícia Global, Feminismes i LGTBI informi que el projecte presentat s’alinea amb les característiques requerides en aquestes bases. En cas de ser estimatòria, la resolució expressarà:</w:t>
      </w:r>
    </w:p>
    <w:p w:rsidR="008B2865" w:rsidRDefault="008B2865" w:rsidP="008B2865">
      <w:pPr>
        <w:pStyle w:val="Pargrafdellista"/>
        <w:numPr>
          <w:ilvl w:val="1"/>
          <w:numId w:val="17"/>
        </w:numPr>
        <w:spacing w:after="200" w:line="276" w:lineRule="auto"/>
        <w:ind w:left="851"/>
        <w:jc w:val="both"/>
      </w:pPr>
      <w:r>
        <w:t>Les dades de l’entitat beneficiaria i la descripció del projecte seleccionat.</w:t>
      </w:r>
    </w:p>
    <w:p w:rsidR="008B2865" w:rsidRDefault="008B2865" w:rsidP="008B2865">
      <w:pPr>
        <w:pStyle w:val="Pargrafdellista"/>
        <w:numPr>
          <w:ilvl w:val="1"/>
          <w:numId w:val="17"/>
        </w:numPr>
        <w:spacing w:after="200" w:line="276" w:lineRule="auto"/>
        <w:ind w:left="851"/>
        <w:jc w:val="both"/>
      </w:pPr>
      <w:r>
        <w:t>L’import de les despeses considerades subvencionables a aquests efectes.</w:t>
      </w:r>
    </w:p>
    <w:p w:rsidR="008B2865" w:rsidRDefault="008B2865" w:rsidP="008B2865">
      <w:pPr>
        <w:pStyle w:val="Pargrafdellista"/>
        <w:numPr>
          <w:ilvl w:val="1"/>
          <w:numId w:val="17"/>
        </w:numPr>
        <w:spacing w:after="200" w:line="276" w:lineRule="auto"/>
        <w:ind w:left="851"/>
        <w:jc w:val="both"/>
      </w:pPr>
      <w:r>
        <w:t>L’import de la subvenció atorgada.</w:t>
      </w:r>
    </w:p>
    <w:p w:rsidR="008B2865" w:rsidRDefault="008B2865" w:rsidP="008B2865">
      <w:pPr>
        <w:pStyle w:val="Pargrafdellista"/>
        <w:numPr>
          <w:ilvl w:val="1"/>
          <w:numId w:val="17"/>
        </w:numPr>
        <w:spacing w:after="200" w:line="276" w:lineRule="auto"/>
        <w:ind w:left="851"/>
        <w:jc w:val="both"/>
      </w:pPr>
      <w:r>
        <w:t>Els terminis màxims per la conclusió del projecte i per la presentació de la justificació de la realització del projecte.</w:t>
      </w:r>
    </w:p>
    <w:p w:rsidR="008B2865" w:rsidRDefault="008B2865" w:rsidP="008B2865">
      <w:pPr>
        <w:pStyle w:val="Pargrafdellista"/>
        <w:numPr>
          <w:ilvl w:val="1"/>
          <w:numId w:val="17"/>
        </w:numPr>
        <w:spacing w:after="200" w:line="276" w:lineRule="auto"/>
        <w:ind w:left="851"/>
        <w:jc w:val="both"/>
      </w:pPr>
      <w:r>
        <w:t>Les fites i objectius del PRTR que s’aconsegueixen.</w:t>
      </w:r>
    </w:p>
    <w:p w:rsidR="008B2865" w:rsidRDefault="008B2865" w:rsidP="008B2865">
      <w:pPr>
        <w:pStyle w:val="Pargrafdellista"/>
        <w:numPr>
          <w:ilvl w:val="1"/>
          <w:numId w:val="17"/>
        </w:numPr>
        <w:spacing w:after="200" w:line="276" w:lineRule="auto"/>
        <w:ind w:left="851"/>
        <w:jc w:val="both"/>
      </w:pPr>
      <w:r>
        <w:t>Altres condicions d’obligat compliment relacionades amb l’execució de les actuacions que puguin requerir-se.</w:t>
      </w:r>
    </w:p>
    <w:p w:rsidR="008B2865" w:rsidRDefault="008B2865" w:rsidP="008B2865">
      <w:pPr>
        <w:pStyle w:val="Pargrafdellista"/>
        <w:numPr>
          <w:ilvl w:val="0"/>
          <w:numId w:val="18"/>
        </w:numPr>
        <w:spacing w:after="200" w:line="276" w:lineRule="auto"/>
        <w:ind w:left="0" w:firstLine="414"/>
        <w:jc w:val="both"/>
      </w:pPr>
      <w:r>
        <w:t>Les resolucions de les sol·licituds seran notificades als respectius sol·licitants i publicades en el BOP de Barcelona i s’informarà a la BDNS.</w:t>
      </w:r>
    </w:p>
    <w:p w:rsidR="008B2865" w:rsidRDefault="008B2865" w:rsidP="008B2865">
      <w:pPr>
        <w:pStyle w:val="Pargrafdellista"/>
        <w:numPr>
          <w:ilvl w:val="0"/>
          <w:numId w:val="18"/>
        </w:numPr>
        <w:spacing w:after="200" w:line="276" w:lineRule="auto"/>
        <w:ind w:left="0" w:firstLine="414"/>
        <w:jc w:val="both"/>
      </w:pPr>
      <w:r>
        <w:t>S’entendrà que l’entitat beneficiaria accepta totes les condicions de la subvenció, si aquesta no manifesta la seva oposició dintre del termini de deu dies des de la seva notificació de la resolució de concessió de la mateixa.</w:t>
      </w:r>
    </w:p>
    <w:p w:rsidR="008B2865" w:rsidRDefault="008B2865" w:rsidP="008B2865">
      <w:pPr>
        <w:pStyle w:val="Pargrafdellista"/>
        <w:numPr>
          <w:ilvl w:val="0"/>
          <w:numId w:val="18"/>
        </w:numPr>
        <w:spacing w:after="200" w:line="276" w:lineRule="auto"/>
        <w:ind w:left="0" w:firstLine="414"/>
        <w:jc w:val="both"/>
      </w:pPr>
      <w:r>
        <w:t xml:space="preserve">El termini màxim per resoldre i notificar la resolució serà de sis mesos des de la data de sol·licitud. </w:t>
      </w:r>
    </w:p>
    <w:p w:rsidR="008B2865" w:rsidRDefault="008B2865" w:rsidP="008B2865">
      <w:pPr>
        <w:pStyle w:val="Pargrafdellista"/>
        <w:numPr>
          <w:ilvl w:val="0"/>
          <w:numId w:val="18"/>
        </w:numPr>
        <w:spacing w:after="200" w:line="276" w:lineRule="auto"/>
        <w:ind w:left="0" w:firstLine="414"/>
        <w:jc w:val="both"/>
      </w:pPr>
      <w:r>
        <w:t>Contra la resolució de concessió o de denegació de la subvenció es podrà interposar recurs potestatiu de reposició o recurs contenciós administratiu.</w:t>
      </w:r>
    </w:p>
    <w:p w:rsidR="008B2865" w:rsidRDefault="008B2865" w:rsidP="008B2865">
      <w:pPr>
        <w:jc w:val="both"/>
        <w:rPr>
          <w:b/>
        </w:rPr>
      </w:pPr>
      <w:r>
        <w:rPr>
          <w:b/>
        </w:rPr>
        <w:t xml:space="preserve">Article 19. Modificació del projecte. </w:t>
      </w:r>
    </w:p>
    <w:p w:rsidR="008B2865" w:rsidRDefault="008B2865" w:rsidP="008B2865">
      <w:pPr>
        <w:pStyle w:val="Pargrafdellista"/>
        <w:numPr>
          <w:ilvl w:val="0"/>
          <w:numId w:val="19"/>
        </w:numPr>
        <w:spacing w:after="200" w:line="276" w:lineRule="auto"/>
        <w:ind w:left="0" w:firstLine="414"/>
        <w:jc w:val="both"/>
      </w:pPr>
      <w:r>
        <w:t>Quan concorrin circumstancies, degudament justificades, que alterin, sempre que no sigui de manera substancial, les condicions tècniques o econòmiques tingudes en compte per la concessió de l’ajuda, les entitats podran sol·licitar la modificació del projecte aprovat.</w:t>
      </w:r>
    </w:p>
    <w:p w:rsidR="008B2865" w:rsidRDefault="008B2865" w:rsidP="008B2865">
      <w:pPr>
        <w:pStyle w:val="Pargrafdellista"/>
        <w:numPr>
          <w:ilvl w:val="0"/>
          <w:numId w:val="19"/>
        </w:numPr>
        <w:spacing w:after="200" w:line="276" w:lineRule="auto"/>
        <w:jc w:val="both"/>
      </w:pPr>
      <w:r>
        <w:t>Les modificacions quedaran subjecte al compliment dels següents requisits:</w:t>
      </w:r>
    </w:p>
    <w:p w:rsidR="008B2865" w:rsidRDefault="008B2865" w:rsidP="008B2865">
      <w:pPr>
        <w:pStyle w:val="Pargrafdellista"/>
        <w:numPr>
          <w:ilvl w:val="0"/>
          <w:numId w:val="20"/>
        </w:numPr>
        <w:spacing w:after="200" w:line="276" w:lineRule="auto"/>
        <w:ind w:left="993"/>
        <w:jc w:val="both"/>
      </w:pPr>
      <w:r>
        <w:t>No podran alterar l’objecte i finalitat de la subvenció i no podran excedir-se de la quantitat màxima de la subvenció concedida o de la que s’hagi establert en les modificacions ja autoritzades.</w:t>
      </w:r>
    </w:p>
    <w:p w:rsidR="008B2865" w:rsidRDefault="008B2865" w:rsidP="008B2865">
      <w:pPr>
        <w:pStyle w:val="Pargrafdellista"/>
        <w:numPr>
          <w:ilvl w:val="0"/>
          <w:numId w:val="20"/>
        </w:numPr>
        <w:spacing w:after="200" w:line="276" w:lineRule="auto"/>
        <w:ind w:left="993"/>
        <w:jc w:val="both"/>
      </w:pPr>
      <w:r>
        <w:t>La sol·licitud de la modificació s’haurà de realitzar abans dels tres últims mesos del termini d’execució del projecte</w:t>
      </w:r>
    </w:p>
    <w:p w:rsidR="008B2865" w:rsidRDefault="008B2865" w:rsidP="008B2865">
      <w:pPr>
        <w:pStyle w:val="Pargrafdellista"/>
        <w:numPr>
          <w:ilvl w:val="0"/>
          <w:numId w:val="19"/>
        </w:numPr>
        <w:spacing w:after="200" w:line="276" w:lineRule="auto"/>
        <w:ind w:left="0" w:firstLine="414"/>
        <w:jc w:val="both"/>
      </w:pPr>
      <w:r>
        <w:t xml:space="preserve">La sol·licitud de modificació s’acompanyarà, al menys, d’una memòria en la que s’exposin els motius dels canvis, en la que es justificarà la impossibilitat de complir les condicions imposades en la resolució de concessió i s’acreditarà que el modificat compleix els requisits exposats en els apartats anteriors o que el projecte continua complint les condicions establertes en aquestes bases. </w:t>
      </w:r>
    </w:p>
    <w:p w:rsidR="008B2865" w:rsidRDefault="008B2865" w:rsidP="008B2865">
      <w:pPr>
        <w:pStyle w:val="Pargrafdellista"/>
        <w:ind w:left="0" w:firstLine="426"/>
        <w:jc w:val="both"/>
      </w:pPr>
      <w:r>
        <w:t>L’estimació o desestimació de la sol·licitud de modificació s’haurà de dictar i notificar a l’interessat en el termini màxim d’un mes, i en tot cas abans de la finalització del termini d’execució. El transcurs d’aquest termini sense que s’hagi recaigut resolució expressa, legitima a l’interessat per entendre desestimada la seva sol·licitud per silenci administratiu.</w:t>
      </w:r>
    </w:p>
    <w:p w:rsidR="008B2865" w:rsidRDefault="008B2865" w:rsidP="008B2865">
      <w:pPr>
        <w:pStyle w:val="Pargrafdellista"/>
        <w:numPr>
          <w:ilvl w:val="0"/>
          <w:numId w:val="19"/>
        </w:numPr>
        <w:spacing w:after="200" w:line="276" w:lineRule="auto"/>
        <w:ind w:left="0" w:firstLine="414"/>
        <w:jc w:val="both"/>
      </w:pPr>
      <w:r>
        <w:lastRenderedPageBreak/>
        <w:t>No serà necessària la modificació de la resolució pels increments de fins a un 20% en els conceptes susceptibles d’ajudes que figurin en la resolució de concessió, que es compensin amb disminució d’altres, sempre que no s’alteri l’import total de l’ajuda i el projecte executat compleixi amb tots els restants requisits imposats en la resolució de concessió.</w:t>
      </w:r>
    </w:p>
    <w:p w:rsidR="008B2865" w:rsidRDefault="008B2865" w:rsidP="008B2865">
      <w:pPr>
        <w:jc w:val="both"/>
        <w:rPr>
          <w:b/>
        </w:rPr>
      </w:pPr>
      <w:r>
        <w:rPr>
          <w:b/>
        </w:rPr>
        <w:t>Article 20. Pagament de la subvenció.</w:t>
      </w:r>
    </w:p>
    <w:p w:rsidR="008B2865" w:rsidRDefault="008B2865" w:rsidP="008B2865">
      <w:pPr>
        <w:pStyle w:val="Pargrafdellista"/>
        <w:numPr>
          <w:ilvl w:val="0"/>
          <w:numId w:val="21"/>
        </w:numPr>
        <w:spacing w:after="200" w:line="276" w:lineRule="auto"/>
        <w:ind w:left="0" w:firstLine="414"/>
        <w:jc w:val="both"/>
      </w:pPr>
      <w:r>
        <w:t>El pagament de l’ajut concedit quedarà condicionat a que existeixi constància per part de la Direcció d’Estratègia i Avaluació de l’Àrea de Drets Socials, Justícia Global, Feminismes i LGTBI de que l’entitat beneficiaria compleix amb els requisits exigits en l’article 34 de la Llei 38/2003, de 17 de novembre, General de Subvencions.</w:t>
      </w:r>
    </w:p>
    <w:p w:rsidR="008B2865" w:rsidRDefault="008B2865" w:rsidP="008B2865">
      <w:pPr>
        <w:pStyle w:val="Pargrafdellista"/>
        <w:ind w:left="0" w:firstLine="414"/>
        <w:jc w:val="both"/>
      </w:pPr>
      <w:r>
        <w:t xml:space="preserve">No es podrà realitzar el pagament de la subvenció en tant que l’entitat beneficiaria no acrediti que es troba al corrent en el compliment de les seves obligacions tributaries i amb la Seguretat Social o sigui deutora per resolució de procedència de reintegrament. </w:t>
      </w:r>
    </w:p>
    <w:p w:rsidR="008B2865" w:rsidRDefault="008B2865" w:rsidP="008B2865">
      <w:pPr>
        <w:pStyle w:val="Pargrafdellista"/>
        <w:numPr>
          <w:ilvl w:val="0"/>
          <w:numId w:val="21"/>
        </w:numPr>
        <w:spacing w:after="200" w:line="276" w:lineRule="auto"/>
        <w:ind w:left="0" w:firstLine="414"/>
        <w:jc w:val="both"/>
      </w:pPr>
      <w:r>
        <w:t>S’efectuarà un pagament anticipat de la subvenció del 90% de la quantitat concebuda. El pagament d’aquesta quantitat es tramitarà d’ofici, un cop s’hagi produït l’acceptació de totes les condicions de la subvenció segons preveu l’article 18.5 d’aquestes bases.</w:t>
      </w:r>
    </w:p>
    <w:p w:rsidR="008B2865" w:rsidRDefault="008B2865" w:rsidP="008B2865">
      <w:pPr>
        <w:pStyle w:val="Pargrafdellista"/>
        <w:ind w:left="0" w:firstLine="414"/>
        <w:jc w:val="both"/>
      </w:pPr>
      <w:r>
        <w:t xml:space="preserve">L’import del pagament anticipat s’haurà de destinar exclusivament a cobrir les despeses subvencionades de les actuacions objecte de la subvenció, havent de justificar el seu correcte ús en els termes previstos e l’article 22 d’aquestes bases. </w:t>
      </w:r>
    </w:p>
    <w:p w:rsidR="008B2865" w:rsidRDefault="008B2865" w:rsidP="008B2865">
      <w:pPr>
        <w:pStyle w:val="Pargrafdellista"/>
        <w:numPr>
          <w:ilvl w:val="0"/>
          <w:numId w:val="21"/>
        </w:numPr>
        <w:spacing w:after="200" w:line="276" w:lineRule="auto"/>
        <w:ind w:left="0" w:firstLine="414"/>
        <w:jc w:val="both"/>
      </w:pPr>
      <w:r>
        <w:t>L’import de l’ajut restant quedarà condicionat a la presentació per part de l’entitat beneficiaria de la documentació justificativa assenyalada a l’article 22 d’aquestes bases.</w:t>
      </w:r>
    </w:p>
    <w:p w:rsidR="008B2865" w:rsidRDefault="008B2865" w:rsidP="008B2865">
      <w:pPr>
        <w:pStyle w:val="Pargrafdellista"/>
        <w:numPr>
          <w:ilvl w:val="0"/>
          <w:numId w:val="21"/>
        </w:numPr>
        <w:spacing w:after="200" w:line="276" w:lineRule="auto"/>
        <w:ind w:left="0" w:firstLine="414"/>
        <w:jc w:val="both"/>
      </w:pPr>
      <w:r>
        <w:t xml:space="preserve">De conformitat amb l’article 42.2 del Reglament de la Llei General de Subvencions, les entitats queden exonerades de la constitució de garanties. </w:t>
      </w:r>
    </w:p>
    <w:p w:rsidR="008B2865" w:rsidRDefault="008B2865" w:rsidP="008B2865">
      <w:pPr>
        <w:jc w:val="both"/>
        <w:rPr>
          <w:b/>
        </w:rPr>
      </w:pPr>
      <w:r>
        <w:rPr>
          <w:b/>
        </w:rPr>
        <w:t xml:space="preserve">Article 21. Informes d’execució i altra informació. </w:t>
      </w:r>
    </w:p>
    <w:p w:rsidR="008B2865" w:rsidRDefault="008B2865" w:rsidP="008B2865">
      <w:pPr>
        <w:pStyle w:val="Pargrafdellista"/>
        <w:numPr>
          <w:ilvl w:val="0"/>
          <w:numId w:val="22"/>
        </w:numPr>
        <w:spacing w:after="200" w:line="276" w:lineRule="auto"/>
        <w:ind w:left="0" w:firstLine="414"/>
        <w:jc w:val="both"/>
      </w:pPr>
      <w:r>
        <w:t>Les entitats beneficiaries hauran d’informar a la Direcció d’Estratègia i Avaluació de l’Àrea de Drets Socials, Justícia Global, Feminismes i LGTBI, amb la periodicitat que es determini, sobre l’estat d’execució de les actuacions finançades. Aquests informes d’execució hauran d’incloure informació sobre el grau de compliment dels indicadors establerts per al seguiment de la subvenció i, en especial, s’haurà d’informar sobre el grau de compliment dels compromisos assumits.</w:t>
      </w:r>
    </w:p>
    <w:p w:rsidR="008B2865" w:rsidRDefault="008B2865" w:rsidP="008B2865">
      <w:pPr>
        <w:pStyle w:val="Pargrafdellista"/>
        <w:ind w:left="0" w:firstLine="414"/>
        <w:jc w:val="both"/>
      </w:pPr>
      <w:r>
        <w:t>Així mateix, la Direcció d’Estratègia i Avaluació de l’Àrea de Drets Socials, Justícia Global, Feminismes i LGTBI podrà requerir informació relativa a l’avaluació de qualsevol altre aspecte que permeti assegurar el millor compliment dels requeriments establerts per la normativa europea.</w:t>
      </w:r>
    </w:p>
    <w:p w:rsidR="008B2865" w:rsidRDefault="008B2865" w:rsidP="008B2865">
      <w:pPr>
        <w:pStyle w:val="Pargrafdellista"/>
        <w:numPr>
          <w:ilvl w:val="0"/>
          <w:numId w:val="22"/>
        </w:numPr>
        <w:spacing w:after="200" w:line="276" w:lineRule="auto"/>
        <w:ind w:left="0" w:firstLine="414"/>
        <w:jc w:val="both"/>
      </w:pPr>
      <w:r>
        <w:t xml:space="preserve">A efectes d’auditoria i control d’ús dels fons, de conformitat amb l’establert en el previst article 22.2 d) del Reglament (UE) 2021/241 del Parlament Europeu i del Consell, de 12 de febrer de 2021, les entitats beneficiaries hauran de reportar informació dirigida a una base de dades única, sobre les categories de dades harmonitzades que preveu aquest article. </w:t>
      </w:r>
    </w:p>
    <w:p w:rsidR="008B2865" w:rsidRDefault="008B2865" w:rsidP="008B2865">
      <w:pPr>
        <w:pStyle w:val="Pargrafdellista"/>
        <w:ind w:left="0" w:firstLine="414"/>
        <w:jc w:val="both"/>
      </w:pPr>
      <w:r>
        <w:t xml:space="preserve">A tal efecte, l’entitat beneficiaria haurà de complir amb les obligacions d’identificació de contractistes i </w:t>
      </w:r>
      <w:proofErr w:type="spellStart"/>
      <w:r>
        <w:t>subcontractistes</w:t>
      </w:r>
      <w:proofErr w:type="spellEnd"/>
      <w:r>
        <w:t xml:space="preserve"> i de cessió de dades, en els termes que es preveure en l’article 8 de l’Ordre HFP/1030/2021, de 29 de setembre. </w:t>
      </w:r>
    </w:p>
    <w:p w:rsidR="008B2865" w:rsidRDefault="008B2865" w:rsidP="008B2865">
      <w:pPr>
        <w:pStyle w:val="Pargrafdellista"/>
        <w:numPr>
          <w:ilvl w:val="0"/>
          <w:numId w:val="22"/>
        </w:numPr>
        <w:spacing w:after="200" w:line="276" w:lineRule="auto"/>
        <w:ind w:left="0" w:firstLine="414"/>
        <w:jc w:val="both"/>
      </w:pPr>
      <w:r>
        <w:lastRenderedPageBreak/>
        <w:t>Les entitats beneficiaries hauran d’informar a la Direcció d’Estratègia i Avaluació de l’Àrea de Drets Socials, Justícia Global, Feminismes i LGTBI, proactivament, sobre qualsevol esdeveniment important o imprevist que pugui impactar en la consecució dels objectius establerts.</w:t>
      </w:r>
    </w:p>
    <w:p w:rsidR="008B2865" w:rsidRDefault="008B2865" w:rsidP="008B2865">
      <w:pPr>
        <w:pStyle w:val="Pargrafdellista"/>
        <w:ind w:left="0" w:firstLine="414"/>
        <w:jc w:val="both"/>
      </w:pPr>
      <w:r>
        <w:t>També hauran d’informar immediatament de la existència de qualsevol procediment judicial tendent a la determinació de conducte que puguin ser constitutives d’infracció penal i que afectin a les actuacions finançades total o parcialment a càrrec d’aquestes subvencions, així com qualsevol altre incidència que pugui perjudicar a la reputació del MRR.</w:t>
      </w:r>
    </w:p>
    <w:p w:rsidR="008B2865" w:rsidRDefault="008B2865" w:rsidP="008B2865">
      <w:pPr>
        <w:jc w:val="both"/>
        <w:rPr>
          <w:b/>
        </w:rPr>
      </w:pPr>
      <w:r>
        <w:rPr>
          <w:b/>
        </w:rPr>
        <w:t xml:space="preserve">Article 22. Justificació. </w:t>
      </w:r>
    </w:p>
    <w:p w:rsidR="008B2865" w:rsidRDefault="008B2865" w:rsidP="008B2865">
      <w:pPr>
        <w:pStyle w:val="Pargrafdellista"/>
        <w:numPr>
          <w:ilvl w:val="0"/>
          <w:numId w:val="23"/>
        </w:numPr>
        <w:spacing w:after="200" w:line="276" w:lineRule="auto"/>
        <w:ind w:left="0" w:firstLine="414"/>
        <w:jc w:val="both"/>
      </w:pPr>
      <w:r>
        <w:t xml:space="preserve">Les entitats beneficiaries hauran de justificar el compliment de la finalitat per a la que es concedeix la subvenció i la aplicació dels fons percebuts davant de l’òrgan </w:t>
      </w:r>
      <w:proofErr w:type="spellStart"/>
      <w:r>
        <w:t>concedent</w:t>
      </w:r>
      <w:proofErr w:type="spellEnd"/>
      <w:r>
        <w:t xml:space="preserve">. </w:t>
      </w:r>
    </w:p>
    <w:p w:rsidR="008B2865" w:rsidRDefault="008B2865" w:rsidP="008B2865">
      <w:pPr>
        <w:pStyle w:val="Pargrafdellista"/>
        <w:numPr>
          <w:ilvl w:val="0"/>
          <w:numId w:val="23"/>
        </w:numPr>
        <w:spacing w:after="200" w:line="276" w:lineRule="auto"/>
        <w:ind w:left="0" w:firstLine="414"/>
        <w:jc w:val="both"/>
      </w:pPr>
      <w:r>
        <w:t xml:space="preserve">La justificació s’efectuarà per via electrònica a través del Portal de tràmits de l’Ajuntament de Barcelona </w:t>
      </w:r>
      <w:r>
        <w:rPr>
          <w:rFonts w:cstheme="minorHAnsi"/>
          <w:color w:val="0000FF"/>
          <w:u w:val="single"/>
        </w:rPr>
        <w:t>http://www.bcn.cat/tramits</w:t>
      </w:r>
      <w:r>
        <w:t xml:space="preserve">, d’acord a les normes i els models electrònics que s’estableixin d’acord amb les instruccions que es dictin en aplicació d’aquestes bases. </w:t>
      </w:r>
    </w:p>
    <w:p w:rsidR="008B2865" w:rsidRDefault="008B2865" w:rsidP="008B2865">
      <w:pPr>
        <w:pStyle w:val="Pargrafdellista"/>
        <w:numPr>
          <w:ilvl w:val="0"/>
          <w:numId w:val="23"/>
        </w:numPr>
        <w:spacing w:after="200" w:line="276" w:lineRule="auto"/>
        <w:ind w:left="0" w:firstLine="414"/>
        <w:jc w:val="both"/>
      </w:pPr>
      <w:r>
        <w:t>Les entitats beneficiaries hauran de presentar la documentació justificativa que especifiqui la Direcció d’Estratègia i Avaluació de l’Àrea de Drets Socials, Justícia Global, Feminismes i LGTBI i entre la que constarà:</w:t>
      </w:r>
    </w:p>
    <w:p w:rsidR="008B2865" w:rsidRDefault="008B2865" w:rsidP="008B2865">
      <w:pPr>
        <w:pStyle w:val="Pargrafdellista"/>
        <w:numPr>
          <w:ilvl w:val="1"/>
          <w:numId w:val="23"/>
        </w:numPr>
        <w:spacing w:after="200" w:line="276" w:lineRule="auto"/>
        <w:ind w:left="851"/>
        <w:jc w:val="both"/>
      </w:pPr>
      <w:r>
        <w:t xml:space="preserve">Una memòria d’actuació, que ha de descriure el procés d’implementació, les activitats realitzades i els resultats obtinguts. La memòria haurà de recollir l’estat final de la implementació de totes les actuacions indicant les possibles desviacions existents respecte a la resolució de concessió de la subvenció i les seves possibles modificacions. S’incorporarà un reportatge fotogràfic sobre l’objecte de la subvenció amb els productes adquirits o les actuacions desenvolupades incloent captures de pantalla dels productes de software. </w:t>
      </w:r>
    </w:p>
    <w:p w:rsidR="008B2865" w:rsidRDefault="008B2865" w:rsidP="008B2865">
      <w:pPr>
        <w:pStyle w:val="Pargrafdellista"/>
        <w:numPr>
          <w:ilvl w:val="1"/>
          <w:numId w:val="23"/>
        </w:numPr>
        <w:spacing w:after="200" w:line="276" w:lineRule="auto"/>
        <w:ind w:left="851"/>
        <w:jc w:val="both"/>
      </w:pPr>
      <w:r>
        <w:t xml:space="preserve">Una certificació emesa per l’entitat beneficiaria en la que s’indicarà, un cop realitzada les oportunes actuacions de comprovació, l’estat de compliment dels projectes i, en particular, de les seves fites i els objectius. </w:t>
      </w:r>
    </w:p>
    <w:p w:rsidR="008B2865" w:rsidRDefault="008B2865" w:rsidP="008B2865">
      <w:pPr>
        <w:pStyle w:val="Pargrafdellista"/>
        <w:numPr>
          <w:ilvl w:val="1"/>
          <w:numId w:val="23"/>
        </w:numPr>
        <w:spacing w:after="200" w:line="276" w:lineRule="auto"/>
        <w:ind w:left="851"/>
        <w:jc w:val="both"/>
      </w:pPr>
      <w:r>
        <w:t xml:space="preserve">Un informe auditor en els terminis que preveu l’article 74 del Reglament de la Llei General de Subvencions, que haurà d’acreditar expressament que la subvenció s’ha fet servir en les actuacions per a les que es va atorgar i el termini establerts, la regularitat de la despesa, la seva </w:t>
      </w:r>
      <w:proofErr w:type="spellStart"/>
      <w:r>
        <w:t>subvencionalitat</w:t>
      </w:r>
      <w:proofErr w:type="spellEnd"/>
      <w:r>
        <w:t xml:space="preserve"> i el compliment dels requisits restants establerts en les bases i en la resolució de concessió, incloent el principi de DNSH, l’etiquetatge digital i l’assoliment de les fites i objectius compromesos. Es podrà exigir informe d’auditoria externa per completar l’informe de l’òrgan d’intervenció i control de l’entitat beneficiaria. </w:t>
      </w:r>
    </w:p>
    <w:p w:rsidR="008B2865" w:rsidRDefault="008B2865" w:rsidP="008B2865">
      <w:pPr>
        <w:pStyle w:val="Pargrafdellista"/>
        <w:numPr>
          <w:ilvl w:val="1"/>
          <w:numId w:val="23"/>
        </w:numPr>
        <w:spacing w:after="200" w:line="276" w:lineRule="auto"/>
        <w:ind w:left="851"/>
        <w:jc w:val="both"/>
      </w:pPr>
      <w:r>
        <w:t>Informació descriptiva de l’existència d’una comptabilitat separada per a totes les transaccions relacionades</w:t>
      </w:r>
    </w:p>
    <w:p w:rsidR="008B2865" w:rsidRDefault="008B2865" w:rsidP="008B2865">
      <w:pPr>
        <w:pStyle w:val="Pargrafdellista"/>
        <w:numPr>
          <w:ilvl w:val="1"/>
          <w:numId w:val="23"/>
        </w:numPr>
        <w:spacing w:after="200" w:line="276" w:lineRule="auto"/>
        <w:ind w:left="851"/>
        <w:jc w:val="both"/>
      </w:pPr>
      <w:r>
        <w:t xml:space="preserve">Declaració responsable que acrediti l’existència o, en el seu cas, inexistència d’altres ajudes o subvencions cobrades per a la mateixa actuació o finalitat. </w:t>
      </w:r>
    </w:p>
    <w:p w:rsidR="008B2865" w:rsidRDefault="008B2865" w:rsidP="008B2865">
      <w:pPr>
        <w:pStyle w:val="Pargrafdellista"/>
        <w:numPr>
          <w:ilvl w:val="1"/>
          <w:numId w:val="23"/>
        </w:numPr>
        <w:spacing w:after="200" w:line="276" w:lineRule="auto"/>
        <w:ind w:left="851"/>
        <w:jc w:val="both"/>
      </w:pPr>
      <w:r>
        <w:t xml:space="preserve">Declaració responsable sobre l’adequació del procés de contractació de les actuacions per part de l’entitat beneficiaria a la normativa aplicable en matèria </w:t>
      </w:r>
      <w:r>
        <w:lastRenderedPageBreak/>
        <w:t xml:space="preserve">de contractes, l’existència d’una comptabilitat separada o diferenciada per a totes les transaccions relacionades; el compliment de les normes nacionals i europees sobre requisits d’igualtat d’oportunitats i no discriminació aplicable a aquest tipus d’actuacions; el compliment de les normes mediambientals, de qualitat de l’aire, residus i abocaments nacionals i europees, i sobre el desenvolupament sostenible; el compliment del principi de DNSH; i sobre l’adopció de mesures eficaces i proporcionades per evitar el frau, la corrupció, el conflicte d’interessos o el doble finançament en l’àmbit de gestió de les actuacions objecte de l’ajuda. </w:t>
      </w:r>
    </w:p>
    <w:p w:rsidR="008B2865" w:rsidRDefault="008B2865" w:rsidP="008B2865">
      <w:pPr>
        <w:pStyle w:val="Pargrafdellista"/>
        <w:numPr>
          <w:ilvl w:val="1"/>
          <w:numId w:val="23"/>
        </w:numPr>
        <w:spacing w:after="200" w:line="276" w:lineRule="auto"/>
        <w:ind w:left="851"/>
        <w:jc w:val="both"/>
      </w:pPr>
      <w:r>
        <w:t>La resta de documentació i informació que requereixin les Autoritats del MRR, i la que sigui oportuna per comprovar l’adequació en l’execució de la subvenció i el compliment per part de l’entitat beneficiaria de les seves obligacions.</w:t>
      </w:r>
    </w:p>
    <w:p w:rsidR="008B2865" w:rsidRDefault="008B2865" w:rsidP="008B2865">
      <w:pPr>
        <w:pStyle w:val="Pargrafdellista"/>
        <w:ind w:left="851"/>
        <w:jc w:val="both"/>
      </w:pPr>
      <w:r>
        <w:t>Els documents als que es refereix aquest apartat podran ser presentats seguint els models que, en el seu cas, siguin aprovats per les autoritats competents conforme la normativa nacionals i europea, donant compliment a les obligacions exigibles en el marc del PRTR.</w:t>
      </w:r>
    </w:p>
    <w:p w:rsidR="008B2865" w:rsidRDefault="008B2865" w:rsidP="008B2865">
      <w:pPr>
        <w:pStyle w:val="Pargrafdellista"/>
        <w:numPr>
          <w:ilvl w:val="0"/>
          <w:numId w:val="23"/>
        </w:numPr>
        <w:spacing w:after="200" w:line="276" w:lineRule="auto"/>
        <w:ind w:left="0" w:firstLine="414"/>
        <w:jc w:val="both"/>
      </w:pPr>
      <w:r>
        <w:t>Per projectes amb subvenció concedida per imports inferiors a 30.000 euros, la Direcció d’Estratègia i Avaluació de l’Àrea de Drets Socials, Justícia Global, Feminismes i LGTBI podrà establir la presentació d’un compte justificatiu simplificat.</w:t>
      </w:r>
    </w:p>
    <w:p w:rsidR="008B2865" w:rsidRDefault="008B2865" w:rsidP="008B2865">
      <w:pPr>
        <w:pStyle w:val="Pargrafdellista"/>
        <w:numPr>
          <w:ilvl w:val="0"/>
          <w:numId w:val="23"/>
        </w:numPr>
        <w:spacing w:after="200" w:line="276" w:lineRule="auto"/>
        <w:ind w:left="0" w:firstLine="414"/>
        <w:jc w:val="both"/>
      </w:pPr>
      <w:r>
        <w:t>La justificació s’haurà de presentar, com a màxim, en el termini de tres mesos des de la finalització del termini per a la realització del projecte.</w:t>
      </w:r>
    </w:p>
    <w:p w:rsidR="008B2865" w:rsidRDefault="008B2865" w:rsidP="008B2865">
      <w:pPr>
        <w:pStyle w:val="Pargrafdellista"/>
        <w:numPr>
          <w:ilvl w:val="0"/>
          <w:numId w:val="23"/>
        </w:numPr>
        <w:spacing w:after="200" w:line="276" w:lineRule="auto"/>
        <w:ind w:left="0" w:firstLine="414"/>
        <w:jc w:val="both"/>
      </w:pPr>
      <w:r>
        <w:t xml:space="preserve">La Direcció d’Estratègia i Avaluació de l’Àrea de Drets Socials, Justícia Global, Feminismes i LGTBI comprovarà la documentació aportada i podrà sol·licitar l’aportació addicional d’altres documents o dades aclaridores que estimi necessàries per poder procedir a la corresponent liquidació respecte a les quantitats transferides a compte i a la instrucció, si fos precís, del corresponent procediment de reintegrament o pèrdua del dret al cobrament, dels imports de subvenció no justificats. </w:t>
      </w:r>
    </w:p>
    <w:p w:rsidR="008B2865" w:rsidRDefault="008B2865" w:rsidP="008B2865">
      <w:pPr>
        <w:pStyle w:val="Pargrafdellista"/>
        <w:numPr>
          <w:ilvl w:val="0"/>
          <w:numId w:val="23"/>
        </w:numPr>
        <w:spacing w:after="200" w:line="276" w:lineRule="auto"/>
        <w:ind w:left="0" w:firstLine="414"/>
        <w:jc w:val="both"/>
      </w:pPr>
      <w:r>
        <w:t xml:space="preserve">La Direcció d’Estratègia i Avaluació de l’Àrea de Drets Socials, Justícia Global, Feminismes i LGTBI assessorarà en el procés de comprovació de la justificació, efectuant un anàlisis del resum executiu aportat per l’entitat previst en l’article 15.3.b), amb el certificat emès també per l’entitat sobre l’estat de compliment dels projectes, fites i objectius al que fa referència l’apartat 3.b) anterior. </w:t>
      </w:r>
    </w:p>
    <w:p w:rsidR="008B2865" w:rsidRDefault="008B2865" w:rsidP="008B2865">
      <w:pPr>
        <w:jc w:val="both"/>
        <w:rPr>
          <w:b/>
        </w:rPr>
      </w:pPr>
      <w:r>
        <w:rPr>
          <w:b/>
        </w:rPr>
        <w:t>Article 23. Actuacions de comprovació i control econòmic.</w:t>
      </w:r>
    </w:p>
    <w:p w:rsidR="008B2865" w:rsidRDefault="008B2865" w:rsidP="008B2865">
      <w:pPr>
        <w:jc w:val="both"/>
      </w:pPr>
      <w:r>
        <w:t xml:space="preserve">Les entitats beneficiaries d’aquestes ajudes s’hauran de sotmetre a qualsevol actuació de comprovació i control financer que pugui realitzar la Direcció d’Estratègia i Avaluació de l’Àrea de Drets Socials, Justícia Global, Feminismes i LGTBI, un altre òrgan designat per l’Ajuntament, la Secretaria General de Fons Europeus, la Intervenció General de l’Administració de l’Estat, el Tribunal de Comptes, els òrgan de control de la Comissió Europea i a qualsevol altres actuacions de comprovació i/o control financer que puguin realitzar els òrgans de control competents, tant nacionals com europeus d’acord amb l’establert en la normativa aplicable a la gestió e les ajudes cofinançades amb fons europeus, aportant per això la informació que sigui requerida. </w:t>
      </w:r>
    </w:p>
    <w:p w:rsidR="008B2865" w:rsidRDefault="008B2865" w:rsidP="008B2865">
      <w:pPr>
        <w:jc w:val="both"/>
        <w:rPr>
          <w:b/>
        </w:rPr>
      </w:pPr>
      <w:r>
        <w:rPr>
          <w:b/>
        </w:rPr>
        <w:t xml:space="preserve">Article 24. Reintegrament de les subvencions, pèrdua del dret de cobrament i incompliment dels objectius i fites. </w:t>
      </w:r>
    </w:p>
    <w:p w:rsidR="008B2865" w:rsidRDefault="008B2865" w:rsidP="008B2865">
      <w:pPr>
        <w:pStyle w:val="Pargrafdellista"/>
        <w:numPr>
          <w:ilvl w:val="0"/>
          <w:numId w:val="24"/>
        </w:numPr>
        <w:spacing w:after="200" w:line="276" w:lineRule="auto"/>
        <w:ind w:left="0" w:firstLine="414"/>
        <w:jc w:val="both"/>
      </w:pPr>
      <w:r>
        <w:t xml:space="preserve">Procedirà el reintegrament, total o parcial, de les quantitats percebudes i la pèrdua del dret de cobrament quan es produeixi un incompliment per les entitats de les </w:t>
      </w:r>
      <w:r>
        <w:lastRenderedPageBreak/>
        <w:t>obligacions establertes en la resolució de la concessió, així com les causes previstes en l’article 37 de la Llei 38/2003, de 17 de novembre.</w:t>
      </w:r>
    </w:p>
    <w:p w:rsidR="008B2865" w:rsidRDefault="008B2865" w:rsidP="008B2865">
      <w:pPr>
        <w:pStyle w:val="Pargrafdellista"/>
        <w:numPr>
          <w:ilvl w:val="0"/>
          <w:numId w:val="24"/>
        </w:numPr>
        <w:spacing w:after="200" w:line="276" w:lineRule="auto"/>
        <w:ind w:left="0" w:firstLine="414"/>
        <w:jc w:val="both"/>
      </w:pPr>
      <w:r>
        <w:t>A efectes de l’establert a l’article 37.1.i) de la Llei 38/2003, de 17 de novembre, procedirà el reintegrament de l’ajuda o la pèrdua del dret al cobrament si es constata que:</w:t>
      </w:r>
    </w:p>
    <w:p w:rsidR="008B2865" w:rsidRDefault="008B2865" w:rsidP="008B2865">
      <w:pPr>
        <w:pStyle w:val="Pargrafdellista"/>
        <w:numPr>
          <w:ilvl w:val="1"/>
          <w:numId w:val="24"/>
        </w:numPr>
        <w:spacing w:after="200" w:line="276" w:lineRule="auto"/>
        <w:ind w:left="993"/>
        <w:jc w:val="both"/>
      </w:pPr>
      <w:r>
        <w:t>Durant les actuacions de comprovació i/o control de la subvenció, els objectius, productes, serveis o despeses justificades no es corresponen amb el projecte finançat.</w:t>
      </w:r>
    </w:p>
    <w:p w:rsidR="008B2865" w:rsidRDefault="008B2865" w:rsidP="008B2865">
      <w:pPr>
        <w:pStyle w:val="Pargrafdellista"/>
        <w:numPr>
          <w:ilvl w:val="1"/>
          <w:numId w:val="24"/>
        </w:numPr>
        <w:spacing w:after="200" w:line="276" w:lineRule="auto"/>
        <w:ind w:left="993"/>
        <w:jc w:val="both"/>
      </w:pPr>
      <w:r>
        <w:t>Es produeix incompliment injustificat per part de l’entitat beneficiaria de les obligacions periòdiques d’informació previstes en l’article 21.</w:t>
      </w:r>
    </w:p>
    <w:p w:rsidR="008B2865" w:rsidRDefault="008B2865" w:rsidP="008B2865">
      <w:pPr>
        <w:pStyle w:val="Pargrafdellista"/>
        <w:numPr>
          <w:ilvl w:val="1"/>
          <w:numId w:val="24"/>
        </w:numPr>
        <w:spacing w:after="200" w:line="276" w:lineRule="auto"/>
        <w:ind w:left="993"/>
        <w:jc w:val="both"/>
      </w:pPr>
      <w:r>
        <w:t xml:space="preserve">Es produeix un incompliment de qualsevol de les obligacions de gestió, control i pista d’auditoria inherent a l’entitat beneficiaria i no resulta possible la seva esmena, o si resultat possible la mateixa, l’entitat beneficiaria no procedeix fer-ho en el termini que se li concedeix. </w:t>
      </w:r>
    </w:p>
    <w:p w:rsidR="008B2865" w:rsidRDefault="008B2865" w:rsidP="008B2865">
      <w:pPr>
        <w:pStyle w:val="Pargrafdellista"/>
        <w:numPr>
          <w:ilvl w:val="1"/>
          <w:numId w:val="24"/>
        </w:numPr>
        <w:spacing w:after="200" w:line="276" w:lineRule="auto"/>
        <w:ind w:left="993"/>
        <w:jc w:val="both"/>
      </w:pPr>
      <w:r>
        <w:t>Es produeix un incompliment de les condicions associades al respecte del principi de DNSH.</w:t>
      </w:r>
    </w:p>
    <w:p w:rsidR="008B2865" w:rsidRDefault="008B2865" w:rsidP="008B2865">
      <w:pPr>
        <w:pStyle w:val="Pargrafdellista"/>
        <w:numPr>
          <w:ilvl w:val="1"/>
          <w:numId w:val="24"/>
        </w:numPr>
        <w:spacing w:after="200" w:line="276" w:lineRule="auto"/>
        <w:ind w:left="993"/>
        <w:jc w:val="both"/>
      </w:pPr>
      <w:r>
        <w:t xml:space="preserve">Es produeix l’incompliment per part de l’entitat beneficiaria de les seves obligacions en matèria d’informació, comunicació, visibilitat i publicitat. </w:t>
      </w:r>
    </w:p>
    <w:p w:rsidR="008B2865" w:rsidRDefault="008B2865" w:rsidP="008B2865">
      <w:pPr>
        <w:pStyle w:val="Pargrafdellista"/>
        <w:numPr>
          <w:ilvl w:val="0"/>
          <w:numId w:val="24"/>
        </w:numPr>
        <w:spacing w:after="200" w:line="276" w:lineRule="auto"/>
        <w:ind w:left="0" w:firstLine="414"/>
        <w:jc w:val="both"/>
      </w:pPr>
      <w:r>
        <w:t>Les entitats beneficiaries també hauran de reintegrar els fons rebuts a l’Ajuntament de Barcelona en cas de no realitzar la despesa o en cas d’incompliment total o parcial de les fites i dels objectius fixat pel MRR.</w:t>
      </w:r>
    </w:p>
    <w:p w:rsidR="008B2865" w:rsidRDefault="008B2865" w:rsidP="008B2865">
      <w:pPr>
        <w:pStyle w:val="Pargrafdellista"/>
        <w:numPr>
          <w:ilvl w:val="0"/>
          <w:numId w:val="24"/>
        </w:numPr>
        <w:spacing w:after="200" w:line="276" w:lineRule="auto"/>
        <w:ind w:left="0" w:firstLine="414"/>
        <w:jc w:val="both"/>
      </w:pPr>
      <w:r>
        <w:t>L’entitat beneficiaria assumirà qualsevol conseqüència que pugui derivar del seguiment, execució, avaluació i control de les actuacions que hagués executat i/o de les despeses presentades.</w:t>
      </w:r>
    </w:p>
    <w:p w:rsidR="008B2865" w:rsidRDefault="008B2865" w:rsidP="008B2865">
      <w:pPr>
        <w:pStyle w:val="Pargrafdellista"/>
        <w:numPr>
          <w:ilvl w:val="0"/>
          <w:numId w:val="24"/>
        </w:numPr>
        <w:spacing w:after="200" w:line="276" w:lineRule="auto"/>
        <w:ind w:left="0" w:firstLine="414"/>
        <w:jc w:val="both"/>
      </w:pPr>
      <w:r>
        <w:t>El procediment pel reintegrament es regirà pel que es disposa als articles 41 a 43 de la llei 38/2003 de 17 de novembre i al capítol II del títol III del reglament de la llei 38/2003 de 17 de novembre, i per la normativa general reguladora de les subvencions de l’Ajuntament de Barcelona.</w:t>
      </w:r>
    </w:p>
    <w:p w:rsidR="008B2865" w:rsidRDefault="008B2865" w:rsidP="008B2865">
      <w:pPr>
        <w:jc w:val="both"/>
        <w:rPr>
          <w:b/>
        </w:rPr>
      </w:pPr>
      <w:r>
        <w:rPr>
          <w:b/>
        </w:rPr>
        <w:t xml:space="preserve">Article 25 Criteris de graduació d’incompliments. </w:t>
      </w:r>
    </w:p>
    <w:p w:rsidR="008B2865" w:rsidRDefault="008B2865" w:rsidP="008B2865">
      <w:pPr>
        <w:pStyle w:val="Pargrafdellista"/>
        <w:numPr>
          <w:ilvl w:val="0"/>
          <w:numId w:val="25"/>
        </w:numPr>
        <w:spacing w:after="200" w:line="276" w:lineRule="auto"/>
        <w:ind w:left="0" w:firstLine="414"/>
        <w:jc w:val="both"/>
      </w:pPr>
      <w:r>
        <w:t xml:space="preserve">L’incompliment total o parcial dels requisits i obligacions establerts en aquestes bases, en la normativa europea, en el seu cas, i en les demés normes aplicable, així com de les condicions que s’estableixen en les corresponents resolucions de concessió, donaran lloc a la pèrdua del dret de cobrament de l’ajuda i a la obligació de reintegrament d’aquesta. </w:t>
      </w:r>
    </w:p>
    <w:p w:rsidR="008B2865" w:rsidRDefault="008B2865" w:rsidP="008B2865">
      <w:pPr>
        <w:pStyle w:val="Pargrafdellista"/>
        <w:numPr>
          <w:ilvl w:val="0"/>
          <w:numId w:val="25"/>
        </w:numPr>
        <w:spacing w:after="200" w:line="276" w:lineRule="auto"/>
        <w:jc w:val="both"/>
      </w:pPr>
      <w:r>
        <w:t>Els criteris de graduació d’incompliment seran els següents:</w:t>
      </w:r>
    </w:p>
    <w:p w:rsidR="008B2865" w:rsidRDefault="008B2865" w:rsidP="008B2865">
      <w:pPr>
        <w:pStyle w:val="Pargrafdellista"/>
        <w:numPr>
          <w:ilvl w:val="1"/>
          <w:numId w:val="25"/>
        </w:numPr>
        <w:spacing w:after="200" w:line="276" w:lineRule="auto"/>
        <w:ind w:left="993"/>
        <w:jc w:val="both"/>
      </w:pPr>
      <w:r>
        <w:t xml:space="preserve">L’incompliment total i manifest dels objectius per als que es concedeix l’ajuda, o qualsevol altre irregularitat que presenti caràcter sistemàtic o afecti a parts essencials del projecte finançat, serà causa de reintegrament total de l’ajuda, i, en el seu cas, de la pèrdua del dret al cobrament de les quantitats pendents de percebre. </w:t>
      </w:r>
    </w:p>
    <w:p w:rsidR="008B2865" w:rsidRDefault="008B2865" w:rsidP="008B2865">
      <w:pPr>
        <w:pStyle w:val="Pargrafdellista"/>
        <w:numPr>
          <w:ilvl w:val="1"/>
          <w:numId w:val="25"/>
        </w:numPr>
        <w:spacing w:after="200" w:line="276" w:lineRule="auto"/>
        <w:ind w:left="993"/>
        <w:jc w:val="both"/>
      </w:pPr>
      <w:r>
        <w:t xml:space="preserve">L’incompliment dels objectius parcials o activitats concretes, o qualsevol altre irregularitat que únicament afecti a part no essencials del projecte, comportarà la devolució d’aquesta part de l’ajuda destinada a les mateixes i, en el seu cas, la pèrdua del dret al cobrament de les quantitats pendents de percebre. </w:t>
      </w:r>
    </w:p>
    <w:p w:rsidR="008B2865" w:rsidRDefault="008B2865" w:rsidP="008B2865">
      <w:pPr>
        <w:pStyle w:val="Pargrafdellista"/>
        <w:numPr>
          <w:ilvl w:val="1"/>
          <w:numId w:val="25"/>
        </w:numPr>
        <w:spacing w:after="200" w:line="276" w:lineRule="auto"/>
        <w:ind w:left="993"/>
        <w:jc w:val="both"/>
      </w:pPr>
      <w:r>
        <w:lastRenderedPageBreak/>
        <w:t xml:space="preserve">En cas de que sigui exigible l’autorització de modificacions del pressuposts </w:t>
      </w:r>
      <w:proofErr w:type="spellStart"/>
      <w:r>
        <w:t>finançable</w:t>
      </w:r>
      <w:proofErr w:type="spellEnd"/>
      <w:r>
        <w:t>, l’incompliment de l’exigència d’autorització suposarà la devolució de les quantitats desviades. Si la modificació, a més a més, implica un incompliment total o parcial dels objectius, es procedirà en el termes contemplats en les lletres anteriors.</w:t>
      </w:r>
    </w:p>
    <w:p w:rsidR="008B2865" w:rsidRDefault="008B2865" w:rsidP="008B2865">
      <w:pPr>
        <w:pStyle w:val="Pargrafdellista"/>
        <w:numPr>
          <w:ilvl w:val="1"/>
          <w:numId w:val="25"/>
        </w:numPr>
        <w:spacing w:after="200" w:line="276" w:lineRule="auto"/>
        <w:ind w:left="993"/>
        <w:jc w:val="both"/>
      </w:pPr>
      <w:r>
        <w:t xml:space="preserve">L’incompliment injustificat per part de l’entitat beneficiària de les obligacions periòdiques d’informació previstes en l’article 21, comportarà la devolució de les quantitats percebudes i no justificades i, en el seu cas, la pèrdua del dret al cobrament de les quantitats pendents de percebre. </w:t>
      </w:r>
    </w:p>
    <w:p w:rsidR="008B2865" w:rsidRDefault="008B2865" w:rsidP="008B2865">
      <w:pPr>
        <w:pStyle w:val="Pargrafdellista"/>
        <w:numPr>
          <w:ilvl w:val="0"/>
          <w:numId w:val="25"/>
        </w:numPr>
        <w:spacing w:after="200" w:line="276" w:lineRule="auto"/>
        <w:ind w:left="0" w:firstLine="414"/>
        <w:jc w:val="both"/>
      </w:pPr>
      <w:r>
        <w:t xml:space="preserve">Les irregularitats de la despesa es corregiran en els termes que determinin les autoritats responsables del MRR o els restants òrgans de control. </w:t>
      </w:r>
    </w:p>
    <w:p w:rsidR="008B2865" w:rsidRDefault="008B2865" w:rsidP="008B2865">
      <w:pPr>
        <w:jc w:val="both"/>
        <w:rPr>
          <w:b/>
        </w:rPr>
      </w:pPr>
      <w:r>
        <w:rPr>
          <w:b/>
        </w:rPr>
        <w:t>Article 26 Infraccions i sancions</w:t>
      </w:r>
    </w:p>
    <w:p w:rsidR="008B2865" w:rsidRDefault="008B2865" w:rsidP="008B2865">
      <w:pPr>
        <w:jc w:val="both"/>
      </w:pPr>
      <w:r>
        <w:t xml:space="preserve">El règim d’infraccions i sancions aplicable serà l’establert en el títol VI de la llei 38/2003, de 17 de novembre. </w:t>
      </w:r>
    </w:p>
    <w:p w:rsidR="008B2865" w:rsidRDefault="008B2865" w:rsidP="008B2865">
      <w:pPr>
        <w:jc w:val="both"/>
        <w:rPr>
          <w:b/>
        </w:rPr>
      </w:pPr>
      <w:r>
        <w:rPr>
          <w:b/>
        </w:rPr>
        <w:t xml:space="preserve">Article 27 Informació. </w:t>
      </w:r>
    </w:p>
    <w:p w:rsidR="008B2865" w:rsidRDefault="008B2865" w:rsidP="008B2865">
      <w:pPr>
        <w:jc w:val="both"/>
      </w:pPr>
      <w:r>
        <w:t xml:space="preserve">L’Ajuntament de Barcelona habilitarà un espai específic en el seu portal de internet </w:t>
      </w:r>
      <w:hyperlink r:id="rId14">
        <w:r>
          <w:rPr>
            <w:rStyle w:val="EnlladInternet"/>
          </w:rPr>
          <w:t>https://ajuntament.barcelona.cat/estrategiaifinances/ca/fons-europeus</w:t>
        </w:r>
      </w:hyperlink>
      <w:r>
        <w:t xml:space="preserve"> on es difondrà informació sobre aquestes subvencions. </w:t>
      </w:r>
    </w:p>
    <w:p w:rsidR="008B2865" w:rsidRDefault="008B2865" w:rsidP="008B2865">
      <w:pPr>
        <w:jc w:val="both"/>
        <w:rPr>
          <w:b/>
        </w:rPr>
      </w:pPr>
      <w:r>
        <w:rPr>
          <w:b/>
        </w:rPr>
        <w:t>Article 28 Protecció de dades.</w:t>
      </w:r>
    </w:p>
    <w:p w:rsidR="008B2865" w:rsidRDefault="008B2865" w:rsidP="008B2865">
      <w:pPr>
        <w:jc w:val="both"/>
      </w:pPr>
      <w:r>
        <w:t xml:space="preserve">De conformitat amb la normativa vigent es detalla la informació bàsica sobre el tractament de les dades personals. També es pot trobar tota la informació del tractament 0040 a l’enllaç següent: </w:t>
      </w:r>
      <w:hyperlink r:id="rId15" w:tgtFrame="_blank">
        <w:r>
          <w:rPr>
            <w:rStyle w:val="EnlladInternet"/>
          </w:rPr>
          <w:t>https://seuelectronica.ajuntament.barcelona.cat/ca/proteccio-de-dades?tractament=0040</w:t>
        </w:r>
      </w:hyperlink>
    </w:p>
    <w:p w:rsidR="008B2865" w:rsidRDefault="008B2865" w:rsidP="008B2865">
      <w:pPr>
        <w:jc w:val="both"/>
      </w:pPr>
      <w:r>
        <w:rPr>
          <w:b/>
          <w:bCs/>
        </w:rPr>
        <w:t>Responsable del tractament:</w:t>
      </w:r>
      <w:r>
        <w:t xml:space="preserve"> Ajuntament de Barcelona. Pl. Sant Jaume, 1. 08002 Barcelona </w:t>
      </w:r>
    </w:p>
    <w:p w:rsidR="008B2865" w:rsidRDefault="008B2865" w:rsidP="008B2865">
      <w:pPr>
        <w:jc w:val="both"/>
      </w:pPr>
      <w:r>
        <w:rPr>
          <w:b/>
          <w:bCs/>
        </w:rPr>
        <w:t>Delegat de protecció de dades:</w:t>
      </w:r>
      <w:r>
        <w:t xml:space="preserve"> Es pot contactar a l’enllaç següent: </w:t>
      </w:r>
      <w:hyperlink r:id="rId16" w:tgtFrame="_blank">
        <w:r>
          <w:rPr>
            <w:rStyle w:val="EnlladInternet"/>
          </w:rPr>
          <w:t>https://seuelectronica.ajuntament.barcelona.cat/ca/proteccio-de-dades/contacteu-amb-delegat-proteccio-dades</w:t>
        </w:r>
      </w:hyperlink>
    </w:p>
    <w:p w:rsidR="008B2865" w:rsidRDefault="008B2865" w:rsidP="008B2865">
      <w:pPr>
        <w:jc w:val="both"/>
      </w:pPr>
      <w:r>
        <w:t>Av. Diagonal, 220, 4a planta. 08018 Barcelona</w:t>
      </w:r>
    </w:p>
    <w:p w:rsidR="008B2865" w:rsidRDefault="008B2865" w:rsidP="008B2865">
      <w:pPr>
        <w:jc w:val="both"/>
      </w:pPr>
      <w:r>
        <w:rPr>
          <w:b/>
          <w:bCs/>
        </w:rPr>
        <w:t>Finalitat del tractament:</w:t>
      </w:r>
      <w:r>
        <w:t xml:space="preserve"> Gestió de les subvencions demanades a l’Ajuntament de Barcelona.</w:t>
      </w:r>
    </w:p>
    <w:p w:rsidR="008B2865" w:rsidRDefault="008B2865" w:rsidP="008B2865">
      <w:pPr>
        <w:jc w:val="both"/>
      </w:pPr>
      <w:r>
        <w:rPr>
          <w:b/>
          <w:bCs/>
        </w:rPr>
        <w:t xml:space="preserve">Legitimació: </w:t>
      </w:r>
      <w:r>
        <w:t>Llei 38/2003, general de subvencions</w:t>
      </w:r>
    </w:p>
    <w:p w:rsidR="008B2865" w:rsidRDefault="008B2865" w:rsidP="008B2865">
      <w:pPr>
        <w:jc w:val="both"/>
      </w:pPr>
      <w:r>
        <w:rPr>
          <w:b/>
          <w:bCs/>
        </w:rPr>
        <w:t>Drets de les persones:</w:t>
      </w:r>
      <w:r>
        <w:t xml:space="preserve"> Es poden exercir els drets d’accés, rectificació, supressió, oposició i limitació sobre les dades, mitjançant l’enllaç següent: </w:t>
      </w:r>
    </w:p>
    <w:p w:rsidR="008B2865" w:rsidRDefault="001A7602" w:rsidP="008B2865">
      <w:pPr>
        <w:jc w:val="both"/>
      </w:pPr>
      <w:hyperlink r:id="rId17" w:tgtFrame="_blank">
        <w:r w:rsidR="008B2865">
          <w:rPr>
            <w:rStyle w:val="EnlladInternet"/>
          </w:rPr>
          <w:t>https://seuelectronica.ajuntament.barcelona.cat/ca/proteccio-de-dades/quins-drets-tinc-sobre-meves-dades</w:t>
        </w:r>
      </w:hyperlink>
    </w:p>
    <w:p w:rsidR="008B2865" w:rsidRDefault="008B2865" w:rsidP="008B2865">
      <w:pPr>
        <w:jc w:val="both"/>
      </w:pPr>
      <w:r>
        <w:t xml:space="preserve">Si no s’ha obtingut plena satisfacció en l’exercici dels drets, es pot presentar una reclamació davant de l’Autoritat Catalana de Protecció de Dades, c/ Rosselló, 214, 08008 Barcelona. </w:t>
      </w:r>
    </w:p>
    <w:p w:rsidR="008B2865" w:rsidRDefault="008B2865" w:rsidP="008B2865">
      <w:pPr>
        <w:jc w:val="both"/>
      </w:pPr>
      <w:r>
        <w:rPr>
          <w:b/>
          <w:bCs/>
        </w:rPr>
        <w:t>Es pot trobar tota la informació de la política de privacitat i protecció de dades a:</w:t>
      </w:r>
      <w:r>
        <w:t xml:space="preserve"> </w:t>
      </w:r>
      <w:hyperlink r:id="rId18" w:tgtFrame="_blank">
        <w:r>
          <w:rPr>
            <w:rStyle w:val="EnlladInternet"/>
          </w:rPr>
          <w:t>https://</w:t>
        </w:r>
      </w:hyperlink>
      <w:hyperlink r:id="rId19" w:tgtFrame="_blank">
        <w:r>
          <w:rPr>
            <w:rStyle w:val="EnlladInternet"/>
          </w:rPr>
          <w:t>seuelectronica.ajuntament.barcelona.cat/ca/proteccio-de-dades</w:t>
        </w:r>
      </w:hyperlink>
    </w:p>
    <w:p w:rsidR="008B2865" w:rsidRDefault="008B2865" w:rsidP="008B2865">
      <w:pPr>
        <w:jc w:val="both"/>
        <w:rPr>
          <w:b/>
        </w:rPr>
      </w:pPr>
      <w:r>
        <w:rPr>
          <w:b/>
        </w:rPr>
        <w:t>Disposició addicional primera. Instruccions de compliments</w:t>
      </w:r>
    </w:p>
    <w:p w:rsidR="008B2865" w:rsidRDefault="008B2865" w:rsidP="008B2865">
      <w:pPr>
        <w:jc w:val="both"/>
      </w:pPr>
      <w:r>
        <w:t>Es delega a la Direcció d’Estratègia i Avaluació de l’Àrea de Drets Socials, Justícia Global, Feminismes i LGTBI per tal que pugui establir mitjançant resolució les instruccions que siguin precises pel compliment del disposat en aquesta convocatòria i demés normativa aplicable. Les instruccions es publicaran en el portal d’Internet de</w:t>
      </w:r>
      <w:r>
        <w:rPr>
          <w:color w:val="FF0000"/>
        </w:rPr>
        <w:t xml:space="preserve"> </w:t>
      </w:r>
      <w:hyperlink r:id="rId20">
        <w:r>
          <w:rPr>
            <w:rStyle w:val="EnlladInternet"/>
          </w:rPr>
          <w:t>https://ajuntament.barcelona.cat/ca/informacio-administrativa/subvencions</w:t>
        </w:r>
      </w:hyperlink>
      <w:r>
        <w:t xml:space="preserve"> i, en el seu cas, en el BOP. </w:t>
      </w:r>
    </w:p>
    <w:p w:rsidR="008B2865" w:rsidRDefault="008B2865" w:rsidP="008B2865">
      <w:pPr>
        <w:jc w:val="both"/>
        <w:rPr>
          <w:b/>
        </w:rPr>
      </w:pPr>
      <w:r>
        <w:rPr>
          <w:b/>
        </w:rPr>
        <w:t>Disposició addicional segona. Agrupacions d’entitats beneficiaries per el desenvolupament de projectes conjunts.</w:t>
      </w:r>
    </w:p>
    <w:p w:rsidR="008B2865" w:rsidRDefault="008B2865" w:rsidP="008B2865">
      <w:pPr>
        <w:pStyle w:val="Pargrafdellista"/>
        <w:numPr>
          <w:ilvl w:val="0"/>
          <w:numId w:val="26"/>
        </w:numPr>
        <w:spacing w:after="200" w:line="276" w:lineRule="auto"/>
        <w:ind w:left="0" w:firstLine="414"/>
        <w:jc w:val="both"/>
        <w:rPr>
          <w:strike/>
        </w:rPr>
      </w:pPr>
      <w:r>
        <w:t xml:space="preserve">Les entitats enunciades en l’article 3 podran agrupar-se a efectes de desenvolupar projectes que, en el marc de la present convocatòria, els resultin d’interès compartit. </w:t>
      </w:r>
    </w:p>
    <w:p w:rsidR="008B2865" w:rsidRDefault="008B2865" w:rsidP="008B2865">
      <w:pPr>
        <w:pStyle w:val="Pargrafdellista"/>
        <w:numPr>
          <w:ilvl w:val="0"/>
          <w:numId w:val="26"/>
        </w:numPr>
        <w:spacing w:after="200" w:line="276" w:lineRule="auto"/>
        <w:ind w:left="0" w:firstLine="414"/>
        <w:jc w:val="both"/>
      </w:pPr>
      <w:r>
        <w:t xml:space="preserve">Per accedir a la condició d’entitat beneficiària, les agrupacions haurà d’ajustar-se al disposat als articles 11 de la Llei 38/2003, de 17 de novembre, i 67 del Reial Decret-llei 36/2020, de 30 de desembre, així com al que se senyala en aquestes bases. </w:t>
      </w:r>
    </w:p>
    <w:p w:rsidR="008B2865" w:rsidRDefault="008B2865" w:rsidP="008B2865">
      <w:pPr>
        <w:pStyle w:val="Pargrafdellista"/>
        <w:numPr>
          <w:ilvl w:val="0"/>
          <w:numId w:val="26"/>
        </w:numPr>
        <w:spacing w:after="200" w:line="276" w:lineRule="auto"/>
        <w:ind w:left="0" w:firstLine="414"/>
        <w:jc w:val="both"/>
      </w:pPr>
      <w:r>
        <w:t>En particular, les agrupacions d’entitats beneficiàries hauran de complir amb les següent regles:</w:t>
      </w:r>
    </w:p>
    <w:p w:rsidR="008B2865" w:rsidRDefault="008B2865" w:rsidP="008B2865">
      <w:pPr>
        <w:pStyle w:val="Pargrafdellista"/>
        <w:numPr>
          <w:ilvl w:val="1"/>
          <w:numId w:val="26"/>
        </w:numPr>
        <w:spacing w:after="200" w:line="276" w:lineRule="auto"/>
        <w:ind w:left="851"/>
        <w:jc w:val="both"/>
      </w:pPr>
      <w:r>
        <w:t xml:space="preserve">Tots els membres de l’agrupació hauran de ser entitats compreses a l’article 3. </w:t>
      </w:r>
    </w:p>
    <w:p w:rsidR="008B2865" w:rsidRDefault="008B2865" w:rsidP="008B2865">
      <w:pPr>
        <w:pStyle w:val="Pargrafdellista"/>
        <w:numPr>
          <w:ilvl w:val="1"/>
          <w:numId w:val="26"/>
        </w:numPr>
        <w:spacing w:after="200" w:line="276" w:lineRule="auto"/>
        <w:ind w:left="851"/>
        <w:jc w:val="both"/>
      </w:pPr>
      <w:r>
        <w:t xml:space="preserve">Abans de presentar la sol·licitud, els membres de l’agrupació haurà de subscriure un acord intern, en la forma i amb els requisits i continguts establerts a l’article 67.2 del Real Decret-llei 36/2020, de 30 de desembre. Conforme a aquest article, l’acord d’agrupació podrà condicionar-se a ser declarat beneficiari de l’ajuda per resolució de concessió. </w:t>
      </w:r>
    </w:p>
    <w:p w:rsidR="008B2865" w:rsidRDefault="008B2865" w:rsidP="008B2865">
      <w:pPr>
        <w:pStyle w:val="Pargrafdellista"/>
        <w:numPr>
          <w:ilvl w:val="1"/>
          <w:numId w:val="26"/>
        </w:numPr>
        <w:spacing w:after="200" w:line="276" w:lineRule="auto"/>
        <w:ind w:left="851"/>
        <w:jc w:val="both"/>
      </w:pPr>
      <w:r>
        <w:t xml:space="preserve">Tots els membres de l’agrupació tindran la consideració d’entitats beneficiaries de la subvenció i seran responsables solidàriament respecte del conjunt d’actuacions subvencionades a desenvolupar per l’agrupació, incloent la obligació de justificar, el deure de reintegrament les responsabilitats per infraccions. </w:t>
      </w:r>
    </w:p>
    <w:p w:rsidR="008B2865" w:rsidRDefault="008B2865" w:rsidP="008B2865">
      <w:pPr>
        <w:pStyle w:val="Pargrafdellista"/>
        <w:numPr>
          <w:ilvl w:val="1"/>
          <w:numId w:val="26"/>
        </w:numPr>
        <w:spacing w:after="200" w:line="276" w:lineRule="auto"/>
        <w:ind w:left="851"/>
        <w:jc w:val="both"/>
      </w:pPr>
      <w:r>
        <w:t>Conforme a l’article 11 de la Llei 38/2003, de 17 de novembre, General de Subvencions, l’agrupació haurà de nombrar a un representat o apoderat únic, amb poders bastants per complir totes les obligacions que, com entitat beneficaria, corresponen a aquella i, en particular, les següents:</w:t>
      </w:r>
    </w:p>
    <w:p w:rsidR="008B2865" w:rsidRDefault="008B2865" w:rsidP="008B2865">
      <w:pPr>
        <w:pStyle w:val="Pargrafdellista"/>
        <w:ind w:left="851"/>
        <w:jc w:val="both"/>
      </w:pPr>
      <w:r>
        <w:t>1</w:t>
      </w:r>
      <w:r>
        <w:rPr>
          <w:vertAlign w:val="superscript"/>
        </w:rPr>
        <w:t>r</w:t>
      </w:r>
      <w:r>
        <w:t xml:space="preserve"> Presentar la sol·licitud de la subvenció.</w:t>
      </w:r>
    </w:p>
    <w:p w:rsidR="008B2865" w:rsidRDefault="008B2865" w:rsidP="008B2865">
      <w:pPr>
        <w:pStyle w:val="Pargrafdellista"/>
        <w:ind w:left="851"/>
        <w:jc w:val="both"/>
      </w:pPr>
      <w:r>
        <w:t>2</w:t>
      </w:r>
      <w:r>
        <w:rPr>
          <w:vertAlign w:val="superscript"/>
        </w:rPr>
        <w:t>n</w:t>
      </w:r>
      <w:r>
        <w:t xml:space="preserve"> Actuar com interlocutor únic entre la agrupació i l’òrgan </w:t>
      </w:r>
      <w:proofErr w:type="spellStart"/>
      <w:r>
        <w:t>concedent</w:t>
      </w:r>
      <w:proofErr w:type="spellEnd"/>
      <w:r>
        <w:t>.</w:t>
      </w:r>
    </w:p>
    <w:p w:rsidR="008B2865" w:rsidRDefault="008B2865" w:rsidP="008B2865">
      <w:pPr>
        <w:pStyle w:val="Pargrafdellista"/>
        <w:ind w:left="851"/>
        <w:jc w:val="both"/>
      </w:pPr>
      <w:r>
        <w:t>3</w:t>
      </w:r>
      <w:r>
        <w:rPr>
          <w:vertAlign w:val="superscript"/>
        </w:rPr>
        <w:t>r</w:t>
      </w:r>
      <w:r>
        <w:t xml:space="preserve"> Recavar de cada membre de l’agrupació tota la informació exigible o requerida per l’òrgan </w:t>
      </w:r>
      <w:proofErr w:type="spellStart"/>
      <w:r>
        <w:t>concedent</w:t>
      </w:r>
      <w:proofErr w:type="spellEnd"/>
      <w:r>
        <w:t>, i en particular la relativa a la justificació de la subvenció.</w:t>
      </w:r>
    </w:p>
    <w:p w:rsidR="008B2865" w:rsidRDefault="008B2865" w:rsidP="008B2865">
      <w:pPr>
        <w:pStyle w:val="Pargrafdellista"/>
        <w:ind w:left="851"/>
        <w:jc w:val="both"/>
      </w:pPr>
      <w:r>
        <w:t>4</w:t>
      </w:r>
      <w:r>
        <w:rPr>
          <w:vertAlign w:val="superscript"/>
        </w:rPr>
        <w:t>t</w:t>
      </w:r>
      <w:r>
        <w:t xml:space="preserve"> Rebre el pagament de la subvenció, i distribuir-la entre els membres de l’agrupació, d’acord amb el grau de participació de cadascú en el projecte.</w:t>
      </w:r>
    </w:p>
    <w:p w:rsidR="008B2865" w:rsidRDefault="008B2865" w:rsidP="008B2865">
      <w:pPr>
        <w:pStyle w:val="Pargrafdellista"/>
        <w:ind w:left="851"/>
        <w:jc w:val="both"/>
      </w:pPr>
      <w:r>
        <w:t>5</w:t>
      </w:r>
      <w:r>
        <w:rPr>
          <w:vertAlign w:val="superscript"/>
        </w:rPr>
        <w:t>è</w:t>
      </w:r>
      <w:r>
        <w:t xml:space="preserve"> A efectes de desenvolupament del projecte, assumir la coordinació e interlocució amb la Direcció d’Estratègia i Avaluació de l’Àrea de Drets Socials, Justícia Global, Feminismes i LGTBI, de forma única i comú. </w:t>
      </w:r>
    </w:p>
    <w:p w:rsidR="008B2865" w:rsidRDefault="008B2865" w:rsidP="008B2865">
      <w:pPr>
        <w:pStyle w:val="Pargrafdellista"/>
        <w:numPr>
          <w:ilvl w:val="0"/>
          <w:numId w:val="26"/>
        </w:numPr>
        <w:spacing w:after="200" w:line="276" w:lineRule="auto"/>
        <w:ind w:left="0" w:firstLine="414"/>
        <w:jc w:val="both"/>
      </w:pPr>
      <w:r>
        <w:t>Les subvencions es concedeixen seguint el procediment establer en aquestes bases i convocatòria. La sol·licitud s’ha de presentar per el representant de l’agrupació, en el termini i forma establertes, aportant els documents indicats en l’article 15, subscrits per l’entitat que exerceixi la representació de l’agrupació (entitat líder), i amb les següent particularitats:</w:t>
      </w:r>
    </w:p>
    <w:p w:rsidR="008B2865" w:rsidRDefault="008B2865" w:rsidP="008B2865">
      <w:pPr>
        <w:pStyle w:val="Pargrafdellista"/>
        <w:numPr>
          <w:ilvl w:val="1"/>
          <w:numId w:val="26"/>
        </w:numPr>
        <w:spacing w:after="200" w:line="276" w:lineRule="auto"/>
        <w:ind w:left="1134"/>
        <w:jc w:val="both"/>
      </w:pPr>
      <w:r>
        <w:t>A la sol·licitud haurà de constar l’import de la subvenció a aplicar a cada un dels membre de l’agrupació (entitats no líders, si s’escau).</w:t>
      </w:r>
    </w:p>
    <w:p w:rsidR="008B2865" w:rsidRDefault="008B2865" w:rsidP="008B2865">
      <w:pPr>
        <w:pStyle w:val="Pargrafdellista"/>
        <w:numPr>
          <w:ilvl w:val="1"/>
          <w:numId w:val="26"/>
        </w:numPr>
        <w:spacing w:after="200" w:line="276" w:lineRule="auto"/>
        <w:ind w:left="1134"/>
        <w:jc w:val="both"/>
      </w:pPr>
      <w:r>
        <w:t>En el projecte, a més a més dels extrem contemplats en l’article 16:</w:t>
      </w:r>
    </w:p>
    <w:p w:rsidR="008B2865" w:rsidRDefault="008B2865" w:rsidP="008B2865">
      <w:pPr>
        <w:pStyle w:val="Pargrafdellista"/>
        <w:ind w:left="1134"/>
        <w:jc w:val="both"/>
      </w:pPr>
      <w:r>
        <w:lastRenderedPageBreak/>
        <w:t>1</w:t>
      </w:r>
      <w:r>
        <w:rPr>
          <w:vertAlign w:val="superscript"/>
        </w:rPr>
        <w:t>r</w:t>
      </w:r>
      <w:r>
        <w:t xml:space="preserve"> Es justificarà la procedència d’emprendre la actuació o actuacions de manera conjunta i les sinergies generades.</w:t>
      </w:r>
    </w:p>
    <w:p w:rsidR="008B2865" w:rsidRDefault="008B2865" w:rsidP="008B2865">
      <w:pPr>
        <w:pStyle w:val="Pargrafdellista"/>
        <w:ind w:left="1134"/>
        <w:jc w:val="both"/>
      </w:pPr>
      <w:r>
        <w:t>2</w:t>
      </w:r>
      <w:r>
        <w:rPr>
          <w:vertAlign w:val="superscript"/>
        </w:rPr>
        <w:t>n</w:t>
      </w:r>
      <w:r>
        <w:t xml:space="preserve"> S’expressarà els compromisos de desenvolupament que assumeixi cada membre de l’agrupació, això com els criteris seguits per la contribució financera al projecte.</w:t>
      </w:r>
    </w:p>
    <w:p w:rsidR="008B2865" w:rsidRDefault="008B2865" w:rsidP="008B2865">
      <w:pPr>
        <w:pStyle w:val="Pargrafdellista"/>
        <w:numPr>
          <w:ilvl w:val="1"/>
          <w:numId w:val="26"/>
        </w:numPr>
        <w:spacing w:after="200" w:line="276" w:lineRule="auto"/>
        <w:ind w:left="1134"/>
        <w:jc w:val="both"/>
      </w:pPr>
      <w:r>
        <w:t>Així mateix, s’aportarà:</w:t>
      </w:r>
    </w:p>
    <w:p w:rsidR="008B2865" w:rsidRDefault="008B2865" w:rsidP="008B2865">
      <w:pPr>
        <w:pStyle w:val="Pargrafdellista"/>
        <w:ind w:left="1134"/>
        <w:jc w:val="both"/>
      </w:pPr>
      <w:r>
        <w:t>1</w:t>
      </w:r>
      <w:r>
        <w:rPr>
          <w:vertAlign w:val="superscript"/>
        </w:rPr>
        <w:t>r</w:t>
      </w:r>
      <w:r>
        <w:t xml:space="preserve"> L’acord intern d’agrupació, subscrit per tots els membres.</w:t>
      </w:r>
    </w:p>
    <w:p w:rsidR="008B2865" w:rsidRDefault="008B2865" w:rsidP="008B2865">
      <w:pPr>
        <w:pStyle w:val="Pargrafdellista"/>
        <w:ind w:left="1134"/>
        <w:jc w:val="both"/>
      </w:pPr>
      <w:r>
        <w:t>2</w:t>
      </w:r>
      <w:r>
        <w:rPr>
          <w:vertAlign w:val="superscript"/>
        </w:rPr>
        <w:t>n</w:t>
      </w:r>
      <w:r>
        <w:t xml:space="preserve"> L’acord adoptat per l’òrgan competent de cada entitat en el que s’autoritzi a subsc</w:t>
      </w:r>
      <w:bookmarkStart w:id="2" w:name="_GoBack"/>
      <w:bookmarkEnd w:id="2"/>
      <w:r>
        <w:t xml:space="preserve">riure l’acord d’agrupació, assumint tots els compromisos derivats del mateix; es designa al representant o apoderat únic de l’agrupació, amb poders bastants per complir les obligacions que com entitat beneficiaria corresponen a aquesta; y es declara que la respectiva entitat compleix a títol individual amb els requisits previst en aquesta per accedir a la condició de beneficiaria. </w:t>
      </w:r>
    </w:p>
    <w:p w:rsidR="003406B1" w:rsidRDefault="003406B1" w:rsidP="008B2865">
      <w:pPr>
        <w:jc w:val="both"/>
        <w:rPr>
          <w:b/>
        </w:rPr>
      </w:pPr>
    </w:p>
    <w:p w:rsidR="008B2865" w:rsidRDefault="008B2865" w:rsidP="008B2865">
      <w:pPr>
        <w:jc w:val="both"/>
        <w:rPr>
          <w:b/>
        </w:rPr>
      </w:pPr>
      <w:r>
        <w:rPr>
          <w:b/>
        </w:rPr>
        <w:t>Disposició final primera. Entrada en vigor.</w:t>
      </w:r>
    </w:p>
    <w:p w:rsidR="003406B1" w:rsidRDefault="003406B1" w:rsidP="008B2865">
      <w:pPr>
        <w:jc w:val="both"/>
      </w:pPr>
    </w:p>
    <w:p w:rsidR="008B2865" w:rsidRDefault="008B2865" w:rsidP="008B2865">
      <w:pPr>
        <w:jc w:val="both"/>
      </w:pPr>
      <w:r>
        <w:t xml:space="preserve">Les presents bases i convocatòria entrarà en vigor el dia següent al de la seva publicació en el BOP de Barcelona. </w:t>
      </w:r>
    </w:p>
    <w:p w:rsidR="008B2865" w:rsidRDefault="008B2865" w:rsidP="008B2865">
      <w:pPr>
        <w:pStyle w:val="Pargrafdellista"/>
        <w:ind w:left="1440"/>
        <w:jc w:val="both"/>
      </w:pPr>
    </w:p>
    <w:p w:rsidR="008B2865" w:rsidRDefault="008B2865" w:rsidP="008B2865"/>
    <w:p w:rsidR="008B2865" w:rsidRDefault="008B2865" w:rsidP="008B2865"/>
    <w:p w:rsidR="008B2865" w:rsidRDefault="008B2865" w:rsidP="008B2865"/>
    <w:p w:rsidR="008B2865" w:rsidRDefault="008B2865" w:rsidP="008B2865"/>
    <w:p w:rsidR="008B2865" w:rsidRDefault="008B2865" w:rsidP="008B2865"/>
    <w:p w:rsidR="008B2865" w:rsidRDefault="008B2865" w:rsidP="008B2865"/>
    <w:p w:rsidR="003406B1" w:rsidRDefault="003406B1">
      <w:r>
        <w:br w:type="page"/>
      </w:r>
    </w:p>
    <w:p w:rsidR="008B2865" w:rsidRDefault="008B2865" w:rsidP="008B2865"/>
    <w:p w:rsidR="008B2865" w:rsidRDefault="008B2865" w:rsidP="008B2865"/>
    <w:p w:rsidR="008B2865" w:rsidRDefault="008B2865" w:rsidP="008B2865"/>
    <w:p w:rsidR="008B2865" w:rsidRDefault="008B2865" w:rsidP="008B2865"/>
    <w:p w:rsidR="008B2865" w:rsidRDefault="008B2865" w:rsidP="008B2865">
      <w:pPr>
        <w:rPr>
          <w:b/>
          <w:lang w:val="es-ES_tradnl"/>
        </w:rPr>
      </w:pPr>
      <w:r>
        <w:rPr>
          <w:b/>
          <w:lang w:val="es-ES_tradnl"/>
        </w:rPr>
        <w:t>ANNEX III. DESPESES SUBVENCIONABLES</w:t>
      </w:r>
    </w:p>
    <w:p w:rsidR="008B2865" w:rsidRDefault="008B2865" w:rsidP="008B2865">
      <w:pPr>
        <w:jc w:val="both"/>
        <w:rPr>
          <w:b/>
          <w:lang w:val="es-ES_tradnl"/>
        </w:rPr>
      </w:pPr>
      <w:r>
        <w:rPr>
          <w:noProof/>
        </w:rPr>
        <mc:AlternateContent>
          <mc:Choice Requires="wps">
            <w:drawing>
              <wp:anchor distT="0" distB="0" distL="89535" distR="89535" simplePos="0" relativeHeight="251659264" behindDoc="0" locked="0" layoutInCell="1" allowOverlap="1" wp14:anchorId="2C804E38" wp14:editId="51459109">
                <wp:simplePos x="0" y="0"/>
                <wp:positionH relativeFrom="page">
                  <wp:posOffset>859790</wp:posOffset>
                </wp:positionH>
                <wp:positionV relativeFrom="paragraph">
                  <wp:posOffset>352425</wp:posOffset>
                </wp:positionV>
                <wp:extent cx="5625465" cy="2306955"/>
                <wp:effectExtent l="0" t="0" r="0" b="0"/>
                <wp:wrapSquare wrapText="bothSides"/>
                <wp:docPr id="10" name="Marc2"/>
                <wp:cNvGraphicFramePr/>
                <a:graphic xmlns:a="http://schemas.openxmlformats.org/drawingml/2006/main">
                  <a:graphicData uri="http://schemas.microsoft.com/office/word/2010/wordprocessingShape">
                    <wps:wsp>
                      <wps:cNvSpPr txBox="1"/>
                      <wps:spPr>
                        <a:xfrm>
                          <a:off x="0" y="0"/>
                          <a:ext cx="5625465" cy="2306955"/>
                        </a:xfrm>
                        <a:prstGeom prst="rect">
                          <a:avLst/>
                        </a:prstGeom>
                      </wps:spPr>
                      <wps:txbx>
                        <w:txbxContent>
                          <w:tbl>
                            <w:tblPr>
                              <w:tblW w:w="885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6166"/>
                              <w:gridCol w:w="2693"/>
                            </w:tblGrid>
                            <w:tr w:rsidR="008B2865">
                              <w:trPr>
                                <w:trHeight w:val="323"/>
                              </w:trPr>
                              <w:tc>
                                <w:tcPr>
                                  <w:tcW w:w="6165" w:type="dxa"/>
                                  <w:tcBorders>
                                    <w:top w:val="single" w:sz="4" w:space="0" w:color="000000"/>
                                    <w:left w:val="single" w:sz="4" w:space="0" w:color="000000"/>
                                    <w:bottom w:val="single" w:sz="4" w:space="0" w:color="000000"/>
                                    <w:right w:val="single" w:sz="4" w:space="0" w:color="000000"/>
                                  </w:tcBorders>
                                  <w:shd w:val="clear" w:color="000000" w:fill="DA9694"/>
                                  <w:vAlign w:val="center"/>
                                </w:tcPr>
                                <w:p w:rsidR="008B2865" w:rsidRDefault="008B2865" w:rsidP="008B2865">
                                  <w:pPr>
                                    <w:jc w:val="center"/>
                                  </w:pPr>
                                  <w:proofErr w:type="spellStart"/>
                                  <w:r>
                                    <w:rPr>
                                      <w:rFonts w:ascii="Arial" w:hAnsi="Arial" w:cs="Arial"/>
                                      <w:b/>
                                      <w:bCs/>
                                      <w:color w:val="000000"/>
                                      <w:sz w:val="20"/>
                                      <w:lang w:val="es-ES_tradnl"/>
                                    </w:rPr>
                                    <w:t>Concepte</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000000" w:fill="DA9694"/>
                                  <w:vAlign w:val="center"/>
                                </w:tcPr>
                                <w:p w:rsidR="008B2865" w:rsidRDefault="008B2865">
                                  <w:pPr>
                                    <w:jc w:val="center"/>
                                  </w:pPr>
                                  <w:proofErr w:type="spellStart"/>
                                  <w:r>
                                    <w:rPr>
                                      <w:rFonts w:ascii="Arial" w:hAnsi="Arial" w:cs="Arial"/>
                                      <w:b/>
                                      <w:bCs/>
                                      <w:color w:val="000000"/>
                                      <w:sz w:val="20"/>
                                      <w:lang w:val="es-ES_tradnl"/>
                                    </w:rPr>
                                    <w:t>Quantitat</w:t>
                                  </w:r>
                                  <w:proofErr w:type="spellEnd"/>
                                  <w:r>
                                    <w:rPr>
                                      <w:rFonts w:ascii="Arial" w:hAnsi="Arial" w:cs="Arial"/>
                                      <w:b/>
                                      <w:bCs/>
                                      <w:color w:val="000000"/>
                                      <w:sz w:val="20"/>
                                      <w:lang w:val="es-ES_tradnl"/>
                                    </w:rPr>
                                    <w:t xml:space="preserve"> máxima subvencionable</w:t>
                                  </w:r>
                                </w:p>
                              </w:tc>
                            </w:tr>
                            <w:tr w:rsidR="008B2865">
                              <w:trPr>
                                <w:trHeight w:val="153"/>
                              </w:trPr>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865" w:rsidRDefault="008B2865" w:rsidP="008B2865">
                                  <w:r>
                                    <w:rPr>
                                      <w:rFonts w:ascii="Arial" w:hAnsi="Arial" w:cs="Arial"/>
                                      <w:color w:val="000000"/>
                                      <w:sz w:val="20"/>
                                      <w:lang w:val="es-ES_tradnl"/>
                                    </w:rPr>
                                    <w:t xml:space="preserve">Recursos </w:t>
                                  </w:r>
                                  <w:proofErr w:type="spellStart"/>
                                  <w:r>
                                    <w:rPr>
                                      <w:rFonts w:ascii="Arial" w:hAnsi="Arial" w:cs="Arial"/>
                                      <w:color w:val="000000"/>
                                      <w:sz w:val="20"/>
                                      <w:lang w:val="es-ES_tradnl"/>
                                    </w:rPr>
                                    <w:t>d’assessorament</w:t>
                                  </w:r>
                                  <w:proofErr w:type="spellEnd"/>
                                  <w:r>
                                    <w:rPr>
                                      <w:rFonts w:ascii="Arial" w:hAnsi="Arial" w:cs="Arial"/>
                                      <w:color w:val="000000"/>
                                      <w:sz w:val="20"/>
                                      <w:lang w:val="es-ES_tradnl"/>
                                    </w:rPr>
                                    <w:t xml:space="preserve"> i </w:t>
                                  </w:r>
                                  <w:proofErr w:type="spellStart"/>
                                  <w:r>
                                    <w:rPr>
                                      <w:rFonts w:ascii="Arial" w:hAnsi="Arial" w:cs="Arial"/>
                                      <w:color w:val="000000"/>
                                      <w:sz w:val="20"/>
                                      <w:lang w:val="es-ES_tradnl"/>
                                    </w:rPr>
                                    <w:t>acompanyament</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amb</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dianòstic</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d’ocupatibilitat</w:t>
                                  </w:r>
                                  <w:proofErr w:type="spellEnd"/>
                                  <w:r>
                                    <w:rPr>
                                      <w:rFonts w:ascii="Arial" w:hAnsi="Arial" w:cs="Arial"/>
                                      <w:color w:val="000000"/>
                                      <w:sz w:val="20"/>
                                      <w:lang w:val="es-ES_tradnl"/>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B2865" w:rsidRDefault="008B2865">
                                  <w:pPr>
                                    <w:jc w:val="right"/>
                                  </w:pPr>
                                  <w:r>
                                    <w:rPr>
                                      <w:lang w:val="es-ES_tradnl"/>
                                    </w:rPr>
                                    <w:t xml:space="preserve"> 673.298,49 € </w:t>
                                  </w:r>
                                </w:p>
                              </w:tc>
                            </w:tr>
                            <w:tr w:rsidR="008B2865">
                              <w:trPr>
                                <w:trHeight w:val="153"/>
                              </w:trPr>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865" w:rsidRDefault="008B2865" w:rsidP="008B2865">
                                  <w:proofErr w:type="spellStart"/>
                                  <w:r>
                                    <w:rPr>
                                      <w:rFonts w:ascii="Arial" w:hAnsi="Arial" w:cs="Arial"/>
                                      <w:color w:val="000000"/>
                                      <w:sz w:val="20"/>
                                      <w:lang w:val="es-ES_tradnl"/>
                                    </w:rPr>
                                    <w:t>Itinerari</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d’acompanyament</w:t>
                                  </w:r>
                                  <w:proofErr w:type="spellEnd"/>
                                  <w:r>
                                    <w:rPr>
                                      <w:rFonts w:ascii="Arial" w:hAnsi="Arial" w:cs="Arial"/>
                                      <w:color w:val="000000"/>
                                      <w:sz w:val="20"/>
                                      <w:lang w:val="es-ES_tradnl"/>
                                    </w:rPr>
                                    <w:t xml:space="preserve"> a la </w:t>
                                  </w:r>
                                  <w:proofErr w:type="spellStart"/>
                                  <w:r>
                                    <w:rPr>
                                      <w:rFonts w:ascii="Arial" w:hAnsi="Arial" w:cs="Arial"/>
                                      <w:color w:val="000000"/>
                                      <w:sz w:val="20"/>
                                      <w:lang w:val="es-ES_tradnl"/>
                                    </w:rPr>
                                    <w:t>inserció</w:t>
                                  </w:r>
                                  <w:proofErr w:type="spellEnd"/>
                                  <w:r>
                                    <w:rPr>
                                      <w:rFonts w:ascii="Arial" w:hAnsi="Arial" w:cs="Arial"/>
                                      <w:color w:val="000000"/>
                                      <w:sz w:val="20"/>
                                      <w:lang w:val="es-ES_tradnl"/>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B2865" w:rsidRDefault="008B2865">
                                  <w:pPr>
                                    <w:jc w:val="right"/>
                                  </w:pPr>
                                  <w:r>
                                    <w:rPr>
                                      <w:lang w:val="es-ES_tradnl"/>
                                    </w:rPr>
                                    <w:t xml:space="preserve"> 353.063,26 € </w:t>
                                  </w:r>
                                </w:p>
                              </w:tc>
                            </w:tr>
                            <w:tr w:rsidR="008B2865">
                              <w:trPr>
                                <w:trHeight w:val="153"/>
                              </w:trPr>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865" w:rsidRDefault="008B2865" w:rsidP="008B2865">
                                  <w:proofErr w:type="spellStart"/>
                                  <w:r>
                                    <w:rPr>
                                      <w:rFonts w:ascii="Arial" w:hAnsi="Arial" w:cs="Arial"/>
                                      <w:color w:val="000000"/>
                                      <w:sz w:val="20"/>
                                      <w:lang w:val="es-ES_tradnl"/>
                                    </w:rPr>
                                    <w:t>Itinerari</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d’acompanyament</w:t>
                                  </w:r>
                                  <w:proofErr w:type="spellEnd"/>
                                  <w:r>
                                    <w:rPr>
                                      <w:rFonts w:ascii="Arial" w:hAnsi="Arial" w:cs="Arial"/>
                                      <w:color w:val="000000"/>
                                      <w:sz w:val="20"/>
                                      <w:lang w:val="es-ES_tradnl"/>
                                    </w:rPr>
                                    <w:t xml:space="preserve"> a </w:t>
                                  </w:r>
                                  <w:proofErr w:type="spellStart"/>
                                  <w:r>
                                    <w:rPr>
                                      <w:rFonts w:ascii="Arial" w:hAnsi="Arial" w:cs="Arial"/>
                                      <w:color w:val="000000"/>
                                      <w:sz w:val="20"/>
                                      <w:lang w:val="es-ES_tradnl"/>
                                    </w:rPr>
                                    <w:t>l’empresa</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B2865" w:rsidRDefault="008B2865">
                                  <w:pPr>
                                    <w:jc w:val="right"/>
                                  </w:pPr>
                                  <w:r>
                                    <w:rPr>
                                      <w:lang w:val="es-ES_tradnl"/>
                                    </w:rPr>
                                    <w:t xml:space="preserve"> 198.366,93 € </w:t>
                                  </w:r>
                                </w:p>
                              </w:tc>
                            </w:tr>
                            <w:tr w:rsidR="008B2865">
                              <w:trPr>
                                <w:trHeight w:val="153"/>
                              </w:trPr>
                              <w:tc>
                                <w:tcPr>
                                  <w:tcW w:w="61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2865" w:rsidRDefault="008B2865" w:rsidP="008B2865">
                                  <w:r>
                                    <w:rPr>
                                      <w:rFonts w:ascii="Arial" w:hAnsi="Arial" w:cs="Arial"/>
                                      <w:color w:val="000000"/>
                                      <w:sz w:val="20"/>
                                      <w:lang w:val="es-ES_tradnl"/>
                                    </w:rPr>
                                    <w:t xml:space="preserve">Programa de </w:t>
                                  </w:r>
                                  <w:proofErr w:type="spellStart"/>
                                  <w:r>
                                    <w:rPr>
                                      <w:rFonts w:ascii="Arial" w:hAnsi="Arial" w:cs="Arial"/>
                                      <w:color w:val="000000"/>
                                      <w:sz w:val="20"/>
                                      <w:lang w:val="es-ES_tradnl"/>
                                    </w:rPr>
                                    <w:t>captació</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d’empreses</w:t>
                                  </w:r>
                                  <w:proofErr w:type="spellEnd"/>
                                  <w:r>
                                    <w:rPr>
                                      <w:rFonts w:ascii="Arial" w:hAnsi="Arial" w:cs="Arial"/>
                                      <w:color w:val="000000"/>
                                      <w:sz w:val="20"/>
                                      <w:lang w:val="es-ES_tradnl"/>
                                    </w:rPr>
                                    <w:t xml:space="preserve"> i de </w:t>
                                  </w:r>
                                  <w:proofErr w:type="spellStart"/>
                                  <w:r>
                                    <w:rPr>
                                      <w:rFonts w:ascii="Arial" w:hAnsi="Arial" w:cs="Arial"/>
                                      <w:color w:val="000000"/>
                                      <w:sz w:val="20"/>
                                      <w:lang w:val="es-ES_tradnl"/>
                                    </w:rPr>
                                    <w:t>segell</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d’inclusió</w:t>
                                  </w:r>
                                  <w:proofErr w:type="spellEnd"/>
                                  <w:r>
                                    <w:rPr>
                                      <w:rFonts w:ascii="Arial" w:hAnsi="Arial" w:cs="Arial"/>
                                      <w:color w:val="000000"/>
                                      <w:sz w:val="20"/>
                                      <w:lang w:val="es-ES_tradnl"/>
                                    </w:rPr>
                                    <w:t xml:space="preserve"> social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B2865" w:rsidRDefault="008B2865">
                                  <w:pPr>
                                    <w:jc w:val="right"/>
                                  </w:pPr>
                                  <w:r>
                                    <w:rPr>
                                      <w:lang w:val="es-ES_tradnl"/>
                                    </w:rPr>
                                    <w:t xml:space="preserve"> 119.489,58 € </w:t>
                                  </w:r>
                                </w:p>
                              </w:tc>
                            </w:tr>
                            <w:tr w:rsidR="008B2865">
                              <w:trPr>
                                <w:trHeight w:val="153"/>
                              </w:trPr>
                              <w:tc>
                                <w:tcPr>
                                  <w:tcW w:w="61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2865" w:rsidRDefault="008B2865" w:rsidP="008B2865">
                                  <w:proofErr w:type="spellStart"/>
                                  <w:r>
                                    <w:rPr>
                                      <w:rFonts w:ascii="Arial" w:hAnsi="Arial" w:cs="Arial"/>
                                      <w:color w:val="000000"/>
                                      <w:sz w:val="20"/>
                                      <w:lang w:val="es-ES_tradnl"/>
                                    </w:rPr>
                                    <w:t>Bootcamp</w:t>
                                  </w:r>
                                  <w:proofErr w:type="spellEnd"/>
                                  <w:r>
                                    <w:rPr>
                                      <w:rFonts w:ascii="Arial" w:hAnsi="Arial" w:cs="Arial"/>
                                      <w:color w:val="000000"/>
                                      <w:sz w:val="20"/>
                                      <w:lang w:val="es-ES_tradnl"/>
                                    </w:rPr>
                                    <w:t xml:space="preserve"> TICS (</w:t>
                                  </w:r>
                                  <w:proofErr w:type="spellStart"/>
                                  <w:r>
                                    <w:rPr>
                                      <w:rFonts w:ascii="Arial" w:hAnsi="Arial" w:cs="Arial"/>
                                      <w:color w:val="000000"/>
                                      <w:sz w:val="20"/>
                                      <w:lang w:val="es-ES_tradnl"/>
                                    </w:rPr>
                                    <w:t>amb</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participació</w:t>
                                  </w:r>
                                  <w:proofErr w:type="spellEnd"/>
                                  <w:r>
                                    <w:rPr>
                                      <w:rFonts w:ascii="Arial" w:hAnsi="Arial" w:cs="Arial"/>
                                      <w:color w:val="000000"/>
                                      <w:sz w:val="20"/>
                                      <w:lang w:val="es-ES_tradnl"/>
                                    </w:rPr>
                                    <w:t xml:space="preserve"> paritaria)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B2865" w:rsidRDefault="008B2865">
                                  <w:pPr>
                                    <w:jc w:val="right"/>
                                  </w:pPr>
                                  <w:r>
                                    <w:rPr>
                                      <w:lang w:val="es-ES_tradnl"/>
                                    </w:rPr>
                                    <w:t xml:space="preserve"> 263.425,00 € </w:t>
                                  </w:r>
                                </w:p>
                              </w:tc>
                            </w:tr>
                            <w:tr w:rsidR="008B2865">
                              <w:trPr>
                                <w:trHeight w:val="161"/>
                              </w:trPr>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865" w:rsidRDefault="008B2865">
                                  <w:r>
                                    <w:rPr>
                                      <w:rFonts w:ascii="Arial" w:hAnsi="Arial" w:cs="Arial"/>
                                      <w:color w:val="000000"/>
                                      <w:sz w:val="20"/>
                                      <w:lang w:val="es-ES_tradnl"/>
                                    </w:rPr>
                                    <w:t xml:space="preserve">Software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B2865" w:rsidRDefault="008B2865">
                                  <w:pPr>
                                    <w:jc w:val="right"/>
                                  </w:pPr>
                                  <w:r>
                                    <w:rPr>
                                      <w:lang w:val="es-ES_tradnl"/>
                                    </w:rPr>
                                    <w:t xml:space="preserve"> 28.713,33 € </w:t>
                                  </w:r>
                                </w:p>
                              </w:tc>
                            </w:tr>
                            <w:tr w:rsidR="008B2865">
                              <w:trPr>
                                <w:trHeight w:val="161"/>
                              </w:trPr>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865" w:rsidRDefault="008B2865">
                                  <w:bookmarkStart w:id="3" w:name="__UnoMark__1198_1171538795"/>
                                  <w:bookmarkEnd w:id="3"/>
                                  <w:r>
                                    <w:rPr>
                                      <w:rFonts w:ascii="Arial" w:hAnsi="Arial" w:cs="Arial"/>
                                      <w:color w:val="000000"/>
                                      <w:sz w:val="20"/>
                                      <w:lang w:val="es-ES_tradnl"/>
                                    </w:rPr>
                                    <w:t>Total</w:t>
                                  </w:r>
                                  <w:bookmarkStart w:id="4" w:name="__UnoMark__1199_1171538795"/>
                                  <w:bookmarkEnd w:id="4"/>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865" w:rsidRDefault="008B2865">
                                  <w:pPr>
                                    <w:jc w:val="right"/>
                                  </w:pPr>
                                  <w:bookmarkStart w:id="5" w:name="__UnoMark__1200_1171538795"/>
                                  <w:bookmarkEnd w:id="5"/>
                                  <w:r>
                                    <w:rPr>
                                      <w:rFonts w:cs="Calibri"/>
                                      <w:b/>
                                      <w:bCs/>
                                      <w:color w:val="000000"/>
                                      <w:lang w:val="es-ES_tradnl"/>
                                    </w:rPr>
                                    <w:t>1.636.356,59 €</w:t>
                                  </w:r>
                                </w:p>
                              </w:tc>
                            </w:tr>
                          </w:tbl>
                          <w:p w:rsidR="008B2865" w:rsidRDefault="008B2865" w:rsidP="008B2865"/>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Marc2" o:spid="_x0000_s1026" type="#_x0000_t202" style="position:absolute;left:0;text-align:left;margin-left:67.7pt;margin-top:27.75pt;width:442.95pt;height:181.65pt;z-index:251659264;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GqkgEAABYDAAAOAAAAZHJzL2Uyb0RvYy54bWysUsFu2zAMvRfYPwi6L3bdOeiMOEWLosOA&#10;rR3Q9QMUWYoFWKJAqbHz96PkOB22W9ELRZHU4+OjNjeTHdhBYTDgWn65KjlTTkJn3L7lL78fPl9z&#10;FqJwnRjAqZYfVeA3208Xm9E3qoIehk4hIxAXmtG3vI/RN0URZK+sCCvwylFSA1oR6Yr7okMxErod&#10;iqos18UI2HkEqUKg6P2c5NuMr7WS8UnroCIbWk7cYraY7S7ZYrsRzR6F74080RDvYGGFcdT0DHUv&#10;omCvaP6DskYiBNBxJcEWoLWRKs9A01yW/0zz3Auv8iwkTvBnmcLHwcrHwy9kpqPdkTxOWNrRT4Gy&#10;SsqMPjRU8OypJE53MFHVEg8UTANPGm06aRRGeQI5nnVVU2SSgvW6qr+sa84k5aqrcv21rhNO8fbc&#10;Y4jfFFiWnJYjLS7rKQ4/QpxLlxJ6l4jNBJIXp910YruD7khkh++ONEr7XhxcnN3iCCd7oJ8w9wn+&#10;9jXCg8m9EuiMdOpF4me2p4+Stvv3PVe9feftHwAAAP//AwBQSwMEFAAGAAgAAAAhABd3Y/XfAAAA&#10;CwEAAA8AAABkcnMvZG93bnJldi54bWxMjzFPwzAQhXek/gfrKrEg6jhtqhDiVAjB0o3CwubGRxJh&#10;n6PYTUJ/fd2Jjk/36b3vyt1sDRtx8J0jCWKVAEOqne6okfD1+f6YA/NBkVbGEUr4Qw+7anFXqkK7&#10;iT5wPISGxRLyhZLQhtAXnPu6Rav8yvVI8fbjBqtCjEPD9aCmWG4NT5Nky63qKC60qsfXFuvfw8lK&#10;2M5v/cP+CdPpXJuRvs9CBBRS3i/nl2dgAefwD8NVP6pDFZ2O7kTaMxPzOttEVEKWZcCuQJKKNbCj&#10;hI3Ic+BVyW9/qC4AAAD//wMAUEsBAi0AFAAGAAgAAAAhALaDOJL+AAAA4QEAABMAAAAAAAAAAAAA&#10;AAAAAAAAAFtDb250ZW50X1R5cGVzXS54bWxQSwECLQAUAAYACAAAACEAOP0h/9YAAACUAQAACwAA&#10;AAAAAAAAAAAAAAAvAQAAX3JlbHMvLnJlbHNQSwECLQAUAAYACAAAACEA12/RqpIBAAAWAwAADgAA&#10;AAAAAAAAAAAAAAAuAgAAZHJzL2Uyb0RvYy54bWxQSwECLQAUAAYACAAAACEAF3dj9d8AAAALAQAA&#10;DwAAAAAAAAAAAAAAAADsAwAAZHJzL2Rvd25yZXYueG1sUEsFBgAAAAAEAAQA8wAAAPgEAAAAAA==&#10;" filled="f" stroked="f">
                <v:textbox style="mso-fit-shape-to-text:t" inset="0,0,0,0">
                  <w:txbxContent>
                    <w:tbl>
                      <w:tblPr>
                        <w:tblW w:w="885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6166"/>
                        <w:gridCol w:w="2693"/>
                      </w:tblGrid>
                      <w:tr w:rsidR="008B2865">
                        <w:trPr>
                          <w:trHeight w:val="323"/>
                        </w:trPr>
                        <w:tc>
                          <w:tcPr>
                            <w:tcW w:w="6165" w:type="dxa"/>
                            <w:tcBorders>
                              <w:top w:val="single" w:sz="4" w:space="0" w:color="000000"/>
                              <w:left w:val="single" w:sz="4" w:space="0" w:color="000000"/>
                              <w:bottom w:val="single" w:sz="4" w:space="0" w:color="000000"/>
                              <w:right w:val="single" w:sz="4" w:space="0" w:color="000000"/>
                            </w:tcBorders>
                            <w:shd w:val="clear" w:color="000000" w:fill="DA9694"/>
                            <w:vAlign w:val="center"/>
                          </w:tcPr>
                          <w:p w:rsidR="008B2865" w:rsidRDefault="008B2865" w:rsidP="008B2865">
                            <w:pPr>
                              <w:jc w:val="center"/>
                            </w:pPr>
                            <w:proofErr w:type="spellStart"/>
                            <w:r>
                              <w:rPr>
                                <w:rFonts w:ascii="Arial" w:hAnsi="Arial" w:cs="Arial"/>
                                <w:b/>
                                <w:bCs/>
                                <w:color w:val="000000"/>
                                <w:sz w:val="20"/>
                                <w:lang w:val="es-ES_tradnl"/>
                              </w:rPr>
                              <w:t>Concepte</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000000" w:fill="DA9694"/>
                            <w:vAlign w:val="center"/>
                          </w:tcPr>
                          <w:p w:rsidR="008B2865" w:rsidRDefault="008B2865">
                            <w:pPr>
                              <w:jc w:val="center"/>
                            </w:pPr>
                            <w:proofErr w:type="spellStart"/>
                            <w:r>
                              <w:rPr>
                                <w:rFonts w:ascii="Arial" w:hAnsi="Arial" w:cs="Arial"/>
                                <w:b/>
                                <w:bCs/>
                                <w:color w:val="000000"/>
                                <w:sz w:val="20"/>
                                <w:lang w:val="es-ES_tradnl"/>
                              </w:rPr>
                              <w:t>Quantitat</w:t>
                            </w:r>
                            <w:proofErr w:type="spellEnd"/>
                            <w:r>
                              <w:rPr>
                                <w:rFonts w:ascii="Arial" w:hAnsi="Arial" w:cs="Arial"/>
                                <w:b/>
                                <w:bCs/>
                                <w:color w:val="000000"/>
                                <w:sz w:val="20"/>
                                <w:lang w:val="es-ES_tradnl"/>
                              </w:rPr>
                              <w:t xml:space="preserve"> máxima subvencionable</w:t>
                            </w:r>
                          </w:p>
                        </w:tc>
                      </w:tr>
                      <w:tr w:rsidR="008B2865">
                        <w:trPr>
                          <w:trHeight w:val="153"/>
                        </w:trPr>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865" w:rsidRDefault="008B2865" w:rsidP="008B2865">
                            <w:r>
                              <w:rPr>
                                <w:rFonts w:ascii="Arial" w:hAnsi="Arial" w:cs="Arial"/>
                                <w:color w:val="000000"/>
                                <w:sz w:val="20"/>
                                <w:lang w:val="es-ES_tradnl"/>
                              </w:rPr>
                              <w:t xml:space="preserve">Recursos </w:t>
                            </w:r>
                            <w:proofErr w:type="spellStart"/>
                            <w:r>
                              <w:rPr>
                                <w:rFonts w:ascii="Arial" w:hAnsi="Arial" w:cs="Arial"/>
                                <w:color w:val="000000"/>
                                <w:sz w:val="20"/>
                                <w:lang w:val="es-ES_tradnl"/>
                              </w:rPr>
                              <w:t>d’assessorament</w:t>
                            </w:r>
                            <w:proofErr w:type="spellEnd"/>
                            <w:r>
                              <w:rPr>
                                <w:rFonts w:ascii="Arial" w:hAnsi="Arial" w:cs="Arial"/>
                                <w:color w:val="000000"/>
                                <w:sz w:val="20"/>
                                <w:lang w:val="es-ES_tradnl"/>
                              </w:rPr>
                              <w:t xml:space="preserve"> i </w:t>
                            </w:r>
                            <w:proofErr w:type="spellStart"/>
                            <w:r>
                              <w:rPr>
                                <w:rFonts w:ascii="Arial" w:hAnsi="Arial" w:cs="Arial"/>
                                <w:color w:val="000000"/>
                                <w:sz w:val="20"/>
                                <w:lang w:val="es-ES_tradnl"/>
                              </w:rPr>
                              <w:t>acompanyament</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amb</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dianòstic</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d’ocupatibilitat</w:t>
                            </w:r>
                            <w:proofErr w:type="spellEnd"/>
                            <w:r>
                              <w:rPr>
                                <w:rFonts w:ascii="Arial" w:hAnsi="Arial" w:cs="Arial"/>
                                <w:color w:val="000000"/>
                                <w:sz w:val="20"/>
                                <w:lang w:val="es-ES_tradnl"/>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B2865" w:rsidRDefault="008B2865">
                            <w:pPr>
                              <w:jc w:val="right"/>
                            </w:pPr>
                            <w:r>
                              <w:rPr>
                                <w:lang w:val="es-ES_tradnl"/>
                              </w:rPr>
                              <w:t xml:space="preserve"> 673.298,49 € </w:t>
                            </w:r>
                          </w:p>
                        </w:tc>
                      </w:tr>
                      <w:tr w:rsidR="008B2865">
                        <w:trPr>
                          <w:trHeight w:val="153"/>
                        </w:trPr>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865" w:rsidRDefault="008B2865" w:rsidP="008B2865">
                            <w:proofErr w:type="spellStart"/>
                            <w:r>
                              <w:rPr>
                                <w:rFonts w:ascii="Arial" w:hAnsi="Arial" w:cs="Arial"/>
                                <w:color w:val="000000"/>
                                <w:sz w:val="20"/>
                                <w:lang w:val="es-ES_tradnl"/>
                              </w:rPr>
                              <w:t>Itinerari</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d’acompanyament</w:t>
                            </w:r>
                            <w:proofErr w:type="spellEnd"/>
                            <w:r>
                              <w:rPr>
                                <w:rFonts w:ascii="Arial" w:hAnsi="Arial" w:cs="Arial"/>
                                <w:color w:val="000000"/>
                                <w:sz w:val="20"/>
                                <w:lang w:val="es-ES_tradnl"/>
                              </w:rPr>
                              <w:t xml:space="preserve"> a la </w:t>
                            </w:r>
                            <w:proofErr w:type="spellStart"/>
                            <w:r>
                              <w:rPr>
                                <w:rFonts w:ascii="Arial" w:hAnsi="Arial" w:cs="Arial"/>
                                <w:color w:val="000000"/>
                                <w:sz w:val="20"/>
                                <w:lang w:val="es-ES_tradnl"/>
                              </w:rPr>
                              <w:t>inserció</w:t>
                            </w:r>
                            <w:proofErr w:type="spellEnd"/>
                            <w:r>
                              <w:rPr>
                                <w:rFonts w:ascii="Arial" w:hAnsi="Arial" w:cs="Arial"/>
                                <w:color w:val="000000"/>
                                <w:sz w:val="20"/>
                                <w:lang w:val="es-ES_tradnl"/>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B2865" w:rsidRDefault="008B2865">
                            <w:pPr>
                              <w:jc w:val="right"/>
                            </w:pPr>
                            <w:r>
                              <w:rPr>
                                <w:lang w:val="es-ES_tradnl"/>
                              </w:rPr>
                              <w:t xml:space="preserve"> 353.063,26 € </w:t>
                            </w:r>
                          </w:p>
                        </w:tc>
                      </w:tr>
                      <w:tr w:rsidR="008B2865">
                        <w:trPr>
                          <w:trHeight w:val="153"/>
                        </w:trPr>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865" w:rsidRDefault="008B2865" w:rsidP="008B2865">
                            <w:proofErr w:type="spellStart"/>
                            <w:r>
                              <w:rPr>
                                <w:rFonts w:ascii="Arial" w:hAnsi="Arial" w:cs="Arial"/>
                                <w:color w:val="000000"/>
                                <w:sz w:val="20"/>
                                <w:lang w:val="es-ES_tradnl"/>
                              </w:rPr>
                              <w:t>Itinerari</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d’acompanyament</w:t>
                            </w:r>
                            <w:proofErr w:type="spellEnd"/>
                            <w:r>
                              <w:rPr>
                                <w:rFonts w:ascii="Arial" w:hAnsi="Arial" w:cs="Arial"/>
                                <w:color w:val="000000"/>
                                <w:sz w:val="20"/>
                                <w:lang w:val="es-ES_tradnl"/>
                              </w:rPr>
                              <w:t xml:space="preserve"> a </w:t>
                            </w:r>
                            <w:proofErr w:type="spellStart"/>
                            <w:r>
                              <w:rPr>
                                <w:rFonts w:ascii="Arial" w:hAnsi="Arial" w:cs="Arial"/>
                                <w:color w:val="000000"/>
                                <w:sz w:val="20"/>
                                <w:lang w:val="es-ES_tradnl"/>
                              </w:rPr>
                              <w:t>l’empresa</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B2865" w:rsidRDefault="008B2865">
                            <w:pPr>
                              <w:jc w:val="right"/>
                            </w:pPr>
                            <w:r>
                              <w:rPr>
                                <w:lang w:val="es-ES_tradnl"/>
                              </w:rPr>
                              <w:t xml:space="preserve"> 198.366,93 € </w:t>
                            </w:r>
                          </w:p>
                        </w:tc>
                      </w:tr>
                      <w:tr w:rsidR="008B2865">
                        <w:trPr>
                          <w:trHeight w:val="153"/>
                        </w:trPr>
                        <w:tc>
                          <w:tcPr>
                            <w:tcW w:w="61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2865" w:rsidRDefault="008B2865" w:rsidP="008B2865">
                            <w:r>
                              <w:rPr>
                                <w:rFonts w:ascii="Arial" w:hAnsi="Arial" w:cs="Arial"/>
                                <w:color w:val="000000"/>
                                <w:sz w:val="20"/>
                                <w:lang w:val="es-ES_tradnl"/>
                              </w:rPr>
                              <w:t xml:space="preserve">Programa de </w:t>
                            </w:r>
                            <w:proofErr w:type="spellStart"/>
                            <w:r>
                              <w:rPr>
                                <w:rFonts w:ascii="Arial" w:hAnsi="Arial" w:cs="Arial"/>
                                <w:color w:val="000000"/>
                                <w:sz w:val="20"/>
                                <w:lang w:val="es-ES_tradnl"/>
                              </w:rPr>
                              <w:t>captació</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d’empreses</w:t>
                            </w:r>
                            <w:proofErr w:type="spellEnd"/>
                            <w:r>
                              <w:rPr>
                                <w:rFonts w:ascii="Arial" w:hAnsi="Arial" w:cs="Arial"/>
                                <w:color w:val="000000"/>
                                <w:sz w:val="20"/>
                                <w:lang w:val="es-ES_tradnl"/>
                              </w:rPr>
                              <w:t xml:space="preserve"> i de </w:t>
                            </w:r>
                            <w:proofErr w:type="spellStart"/>
                            <w:r>
                              <w:rPr>
                                <w:rFonts w:ascii="Arial" w:hAnsi="Arial" w:cs="Arial"/>
                                <w:color w:val="000000"/>
                                <w:sz w:val="20"/>
                                <w:lang w:val="es-ES_tradnl"/>
                              </w:rPr>
                              <w:t>segell</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d’inclusió</w:t>
                            </w:r>
                            <w:proofErr w:type="spellEnd"/>
                            <w:r>
                              <w:rPr>
                                <w:rFonts w:ascii="Arial" w:hAnsi="Arial" w:cs="Arial"/>
                                <w:color w:val="000000"/>
                                <w:sz w:val="20"/>
                                <w:lang w:val="es-ES_tradnl"/>
                              </w:rPr>
                              <w:t xml:space="preserve"> social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B2865" w:rsidRDefault="008B2865">
                            <w:pPr>
                              <w:jc w:val="right"/>
                            </w:pPr>
                            <w:r>
                              <w:rPr>
                                <w:lang w:val="es-ES_tradnl"/>
                              </w:rPr>
                              <w:t xml:space="preserve"> 119.489,58 € </w:t>
                            </w:r>
                          </w:p>
                        </w:tc>
                      </w:tr>
                      <w:tr w:rsidR="008B2865">
                        <w:trPr>
                          <w:trHeight w:val="153"/>
                        </w:trPr>
                        <w:tc>
                          <w:tcPr>
                            <w:tcW w:w="61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2865" w:rsidRDefault="008B2865" w:rsidP="008B2865">
                            <w:proofErr w:type="spellStart"/>
                            <w:r>
                              <w:rPr>
                                <w:rFonts w:ascii="Arial" w:hAnsi="Arial" w:cs="Arial"/>
                                <w:color w:val="000000"/>
                                <w:sz w:val="20"/>
                                <w:lang w:val="es-ES_tradnl"/>
                              </w:rPr>
                              <w:t>Bootcamp</w:t>
                            </w:r>
                            <w:proofErr w:type="spellEnd"/>
                            <w:r>
                              <w:rPr>
                                <w:rFonts w:ascii="Arial" w:hAnsi="Arial" w:cs="Arial"/>
                                <w:color w:val="000000"/>
                                <w:sz w:val="20"/>
                                <w:lang w:val="es-ES_tradnl"/>
                              </w:rPr>
                              <w:t xml:space="preserve"> TICS (</w:t>
                            </w:r>
                            <w:proofErr w:type="spellStart"/>
                            <w:r>
                              <w:rPr>
                                <w:rFonts w:ascii="Arial" w:hAnsi="Arial" w:cs="Arial"/>
                                <w:color w:val="000000"/>
                                <w:sz w:val="20"/>
                                <w:lang w:val="es-ES_tradnl"/>
                              </w:rPr>
                              <w:t>amb</w:t>
                            </w:r>
                            <w:proofErr w:type="spellEnd"/>
                            <w:r>
                              <w:rPr>
                                <w:rFonts w:ascii="Arial" w:hAnsi="Arial" w:cs="Arial"/>
                                <w:color w:val="000000"/>
                                <w:sz w:val="20"/>
                                <w:lang w:val="es-ES_tradnl"/>
                              </w:rPr>
                              <w:t xml:space="preserve"> </w:t>
                            </w:r>
                            <w:proofErr w:type="spellStart"/>
                            <w:r>
                              <w:rPr>
                                <w:rFonts w:ascii="Arial" w:hAnsi="Arial" w:cs="Arial"/>
                                <w:color w:val="000000"/>
                                <w:sz w:val="20"/>
                                <w:lang w:val="es-ES_tradnl"/>
                              </w:rPr>
                              <w:t>participació</w:t>
                            </w:r>
                            <w:proofErr w:type="spellEnd"/>
                            <w:r>
                              <w:rPr>
                                <w:rFonts w:ascii="Arial" w:hAnsi="Arial" w:cs="Arial"/>
                                <w:color w:val="000000"/>
                                <w:sz w:val="20"/>
                                <w:lang w:val="es-ES_tradnl"/>
                              </w:rPr>
                              <w:t xml:space="preserve"> paritaria)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B2865" w:rsidRDefault="008B2865">
                            <w:pPr>
                              <w:jc w:val="right"/>
                            </w:pPr>
                            <w:r>
                              <w:rPr>
                                <w:lang w:val="es-ES_tradnl"/>
                              </w:rPr>
                              <w:t xml:space="preserve"> 263.425,00 € </w:t>
                            </w:r>
                          </w:p>
                        </w:tc>
                      </w:tr>
                      <w:tr w:rsidR="008B2865">
                        <w:trPr>
                          <w:trHeight w:val="161"/>
                        </w:trPr>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865" w:rsidRDefault="008B2865">
                            <w:r>
                              <w:rPr>
                                <w:rFonts w:ascii="Arial" w:hAnsi="Arial" w:cs="Arial"/>
                                <w:color w:val="000000"/>
                                <w:sz w:val="20"/>
                                <w:lang w:val="es-ES_tradnl"/>
                              </w:rPr>
                              <w:t xml:space="preserve">Software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B2865" w:rsidRDefault="008B2865">
                            <w:pPr>
                              <w:jc w:val="right"/>
                            </w:pPr>
                            <w:r>
                              <w:rPr>
                                <w:lang w:val="es-ES_tradnl"/>
                              </w:rPr>
                              <w:t xml:space="preserve"> 28.713,33 € </w:t>
                            </w:r>
                          </w:p>
                        </w:tc>
                      </w:tr>
                      <w:tr w:rsidR="008B2865">
                        <w:trPr>
                          <w:trHeight w:val="161"/>
                        </w:trPr>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865" w:rsidRDefault="008B2865">
                            <w:bookmarkStart w:id="6" w:name="__UnoMark__1198_1171538795"/>
                            <w:bookmarkEnd w:id="6"/>
                            <w:r>
                              <w:rPr>
                                <w:rFonts w:ascii="Arial" w:hAnsi="Arial" w:cs="Arial"/>
                                <w:color w:val="000000"/>
                                <w:sz w:val="20"/>
                                <w:lang w:val="es-ES_tradnl"/>
                              </w:rPr>
                              <w:t>Total</w:t>
                            </w:r>
                            <w:bookmarkStart w:id="7" w:name="__UnoMark__1199_1171538795"/>
                            <w:bookmarkEnd w:id="7"/>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865" w:rsidRDefault="008B2865">
                            <w:pPr>
                              <w:jc w:val="right"/>
                            </w:pPr>
                            <w:bookmarkStart w:id="8" w:name="__UnoMark__1200_1171538795"/>
                            <w:bookmarkEnd w:id="8"/>
                            <w:r>
                              <w:rPr>
                                <w:rFonts w:cs="Calibri"/>
                                <w:b/>
                                <w:bCs/>
                                <w:color w:val="000000"/>
                                <w:lang w:val="es-ES_tradnl"/>
                              </w:rPr>
                              <w:t>1.636.356,59 €</w:t>
                            </w:r>
                          </w:p>
                        </w:tc>
                      </w:tr>
                    </w:tbl>
                    <w:p w:rsidR="008B2865" w:rsidRDefault="008B2865" w:rsidP="008B2865"/>
                  </w:txbxContent>
                </v:textbox>
                <w10:wrap type="square" anchorx="page"/>
              </v:shape>
            </w:pict>
          </mc:Fallback>
        </mc:AlternateContent>
      </w:r>
    </w:p>
    <w:p w:rsidR="008B2865" w:rsidRDefault="008B2865" w:rsidP="008B2865"/>
    <w:p w:rsidR="001A7602" w:rsidRDefault="001A7602" w:rsidP="001A7602"/>
    <w:p w:rsidR="001A7602" w:rsidRDefault="001A7602" w:rsidP="001A7602"/>
    <w:p w:rsidR="008B2865" w:rsidRDefault="008B2865" w:rsidP="001A7602"/>
    <w:sectPr w:rsidR="008B2865" w:rsidSect="008B2865">
      <w:headerReference w:type="default" r:id="rId21"/>
      <w:footerReference w:type="default" r:id="rId22"/>
      <w:pgSz w:w="11906" w:h="16838"/>
      <w:pgMar w:top="1843" w:right="1700" w:bottom="1134" w:left="1560" w:header="426"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88D" w:rsidRDefault="006D388D">
      <w:r>
        <w:separator/>
      </w:r>
    </w:p>
  </w:endnote>
  <w:endnote w:type="continuationSeparator" w:id="0">
    <w:p w:rsidR="006D388D" w:rsidRDefault="006D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090606"/>
      <w:docPartObj>
        <w:docPartGallery w:val="Page Numbers (Bottom of Page)"/>
        <w:docPartUnique/>
      </w:docPartObj>
    </w:sdtPr>
    <w:sdtEndPr/>
    <w:sdtContent>
      <w:p w:rsidR="009823FB" w:rsidRDefault="009823FB">
        <w:pPr>
          <w:pStyle w:val="Peu"/>
          <w:jc w:val="center"/>
        </w:pPr>
        <w:r>
          <w:fldChar w:fldCharType="begin"/>
        </w:r>
        <w:r>
          <w:instrText>PAGE   \* MERGEFORMAT</w:instrText>
        </w:r>
        <w:r>
          <w:fldChar w:fldCharType="separate"/>
        </w:r>
        <w:r w:rsidR="001A7602">
          <w:rPr>
            <w:noProof/>
          </w:rPr>
          <w:t>4</w:t>
        </w:r>
        <w:r>
          <w:fldChar w:fldCharType="end"/>
        </w:r>
      </w:p>
    </w:sdtContent>
  </w:sdt>
  <w:p w:rsidR="009823FB" w:rsidRDefault="009823FB">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88D" w:rsidRDefault="006D388D">
      <w:r>
        <w:separator/>
      </w:r>
    </w:p>
  </w:footnote>
  <w:footnote w:type="continuationSeparator" w:id="0">
    <w:p w:rsidR="006D388D" w:rsidRDefault="006D3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865" w:rsidRDefault="008B2865" w:rsidP="00390E29">
    <w:pPr>
      <w:pStyle w:val="Peu"/>
    </w:pPr>
    <w:r>
      <w:tab/>
    </w:r>
    <w:r>
      <w:rPr>
        <w:noProof/>
      </w:rPr>
      <mc:AlternateContent>
        <mc:Choice Requires="wps">
          <w:drawing>
            <wp:anchor distT="0" distB="0" distL="114300" distR="114300" simplePos="0" relativeHeight="251662336" behindDoc="1" locked="0" layoutInCell="1" allowOverlap="1" wp14:anchorId="438FE8A4" wp14:editId="02DCB845">
              <wp:simplePos x="0" y="0"/>
              <wp:positionH relativeFrom="column">
                <wp:posOffset>-922020</wp:posOffset>
              </wp:positionH>
              <wp:positionV relativeFrom="paragraph">
                <wp:posOffset>-191135</wp:posOffset>
              </wp:positionV>
              <wp:extent cx="1505585" cy="241935"/>
              <wp:effectExtent l="0" t="0" r="0" b="6350"/>
              <wp:wrapNone/>
              <wp:docPr id="1" name="Quadre de text 7"/>
              <wp:cNvGraphicFramePr/>
              <a:graphic xmlns:a="http://schemas.openxmlformats.org/drawingml/2006/main">
                <a:graphicData uri="http://schemas.microsoft.com/office/word/2010/wordprocessingShape">
                  <wps:wsp>
                    <wps:cNvSpPr/>
                    <wps:spPr>
                      <a:xfrm>
                        <a:off x="0" y="0"/>
                        <a:ext cx="1504800" cy="241200"/>
                      </a:xfrm>
                      <a:prstGeom prst="rect">
                        <a:avLst/>
                      </a:prstGeom>
                      <a:solidFill>
                        <a:sysClr val="window" lastClr="FFFFFF"/>
                      </a:solidFill>
                      <a:ln w="6480">
                        <a:noFill/>
                      </a:ln>
                      <a:effectLst/>
                    </wps:spPr>
                    <wps:txbx>
                      <w:txbxContent>
                        <w:p w:rsidR="008B2865" w:rsidRDefault="008B2865" w:rsidP="00390E29">
                          <w:pPr>
                            <w:pStyle w:val="Contingutdelmarc"/>
                            <w:rPr>
                              <w:rFonts w:ascii="Arial" w:hAnsi="Arial" w:cs="Arial"/>
                              <w:sz w:val="16"/>
                              <w:szCs w:val="16"/>
                            </w:rPr>
                          </w:pPr>
                          <w:r>
                            <w:rPr>
                              <w:rFonts w:ascii="Arial" w:hAnsi="Arial" w:cs="Arial"/>
                              <w:color w:val="000000"/>
                              <w:sz w:val="16"/>
                              <w:szCs w:val="16"/>
                            </w:rPr>
                            <w:t>Finançat per</w:t>
                          </w:r>
                        </w:p>
                      </w:txbxContent>
                    </wps:txbx>
                    <wps:bodyPr>
                      <a:prstTxWarp prst="textNoShape">
                        <a:avLst/>
                      </a:prstTxWarp>
                      <a:noAutofit/>
                    </wps:bodyPr>
                  </wps:wsp>
                </a:graphicData>
              </a:graphic>
            </wp:anchor>
          </w:drawing>
        </mc:Choice>
        <mc:Fallback>
          <w:pict>
            <v:rect id="Quadre de text 7" o:spid="_x0000_s1028" style="position:absolute;margin-left:-72.6pt;margin-top:-15.05pt;width:118.55pt;height:19.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AWyAEAAJMDAAAOAAAAZHJzL2Uyb0RvYy54bWysU01vGyEQvVfqf0Dca9ZWmkYrr6OqkXup&#10;0lRJ1TPmw4sEDALsXf/7DuzaSdNblD2wMzC8mfdmWN+OzpKjismA7+hy0VCivABp/L6jv5+2n24o&#10;SZl7yS141dGTSvR28/HDegitWkEPVqpIEMSndggd7XMOLWNJ9MrxtICgPB5qiI5ndOOeycgHRHeW&#10;rZrmmg0QZYggVEq4ezcd0k3F11qJ/FPrpDKxHcXacl1jXXdlZZs1b/eRh96IuQz+hiocNx6TXqDu&#10;eObkEM1/UM6ICAl0XghwDLQ2QlUOyGbZvGLz2POgKhcUJ4WLTOn9YMX98SESI7F3lHjusEW/DlxG&#10;RaQiWY2ZfCkaDSG1GPoYHuLsJTQL4VFHV/5IhYxV19NF13Jd4Obyc3N106D8As9WV0tsXAFlz7dD&#10;TPm7AkeK0dGIfaty8uOPlKfQc0hJlsAauTXWVueUvtlIjhxbjJMhYaDE8pRxs6Pb+s3Z/rlmPRk6&#10;eo2F1UweCt6UyvqCq+r4zPmLABPlYuVxN8467ECeJiVKgU/jHx7DzKLIdw/nJvL2FZkptmTy8PWQ&#10;QZvKtOCfQVlxsPNVq3lKy2i99NF++ZY2fwEAAP//AwBQSwMEFAAGAAgAAAAhAPmmVV/fAAAACQEA&#10;AA8AAABkcnMvZG93bnJldi54bWxMj8FOwzAMhu9IvENkJG5b0sGmrTSdEAjECWkDNnHLGtNUNE7V&#10;ZGv39pgT3Gz50+/vL9ajb8UJ+9gE0pBNFQikKtiGag3vb0+TJYiYDFnTBkINZ4ywLi8vCpPbMNAG&#10;T9tUCw6hmBsNLqUulzJWDr2J09Ah8e0r9N4kXvta2t4MHO5bOVNqIb1piD840+GDw+p7e/Qanhf9&#10;zp0/Hl9ecbcfP/fDME/so6+vxvs7EAnH9AfDrz6rQ8lOh3AkG0WrYZLdzmfM8nSjMhCMrLIViIOG&#10;pQJZFvJ/g/IHAAD//wMAUEsBAi0AFAAGAAgAAAAhALaDOJL+AAAA4QEAABMAAAAAAAAAAAAAAAAA&#10;AAAAAFtDb250ZW50X1R5cGVzXS54bWxQSwECLQAUAAYACAAAACEAOP0h/9YAAACUAQAACwAAAAAA&#10;AAAAAAAAAAAvAQAAX3JlbHMvLnJlbHNQSwECLQAUAAYACAAAACEAjZpwFsgBAACTAwAADgAAAAAA&#10;AAAAAAAAAAAuAgAAZHJzL2Uyb0RvYy54bWxQSwECLQAUAAYACAAAACEA+aZVX98AAAAJAQAADwAA&#10;AAAAAAAAAAAAAAAiBAAAZHJzL2Rvd25yZXYueG1sUEsFBgAAAAAEAAQA8wAAAC4FAAAAAA==&#10;" fillcolor="window" stroked="f" strokeweight=".18mm">
              <v:textbox>
                <w:txbxContent>
                  <w:p w:rsidR="008B2865" w:rsidRDefault="008B2865" w:rsidP="00390E29">
                    <w:pPr>
                      <w:pStyle w:val="Contingutdelmarc"/>
                      <w:rPr>
                        <w:rFonts w:ascii="Arial" w:hAnsi="Arial" w:cs="Arial"/>
                        <w:sz w:val="16"/>
                        <w:szCs w:val="16"/>
                      </w:rPr>
                    </w:pPr>
                    <w:r>
                      <w:rPr>
                        <w:rFonts w:ascii="Arial" w:hAnsi="Arial" w:cs="Arial"/>
                        <w:color w:val="000000"/>
                        <w:sz w:val="16"/>
                        <w:szCs w:val="16"/>
                      </w:rPr>
                      <w:t>Finançat per</w:t>
                    </w:r>
                  </w:p>
                </w:txbxContent>
              </v:textbox>
            </v:rect>
          </w:pict>
        </mc:Fallback>
      </mc:AlternateContent>
    </w:r>
    <w:r>
      <w:rPr>
        <w:noProof/>
      </w:rPr>
      <w:drawing>
        <wp:anchor distT="0" distB="5080" distL="114300" distR="114935" simplePos="0" relativeHeight="251659264" behindDoc="1" locked="0" layoutInCell="1" allowOverlap="1" wp14:anchorId="6895D6A0" wp14:editId="5757B4BB">
          <wp:simplePos x="0" y="0"/>
          <wp:positionH relativeFrom="column">
            <wp:posOffset>2724785</wp:posOffset>
          </wp:positionH>
          <wp:positionV relativeFrom="paragraph">
            <wp:posOffset>14605</wp:posOffset>
          </wp:positionV>
          <wp:extent cx="1790065" cy="433070"/>
          <wp:effectExtent l="0" t="0" r="0" b="0"/>
          <wp:wrapNone/>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tge 2"/>
                  <pic:cNvPicPr>
                    <a:picLocks noChangeAspect="1" noChangeArrowheads="1"/>
                  </pic:cNvPicPr>
                </pic:nvPicPr>
                <pic:blipFill>
                  <a:blip r:embed="rId1"/>
                  <a:stretch>
                    <a:fillRect/>
                  </a:stretch>
                </pic:blipFill>
                <pic:spPr bwMode="auto">
                  <a:xfrm>
                    <a:off x="0" y="0"/>
                    <a:ext cx="1790065" cy="433070"/>
                  </a:xfrm>
                  <a:prstGeom prst="rect">
                    <a:avLst/>
                  </a:prstGeom>
                </pic:spPr>
              </pic:pic>
            </a:graphicData>
          </a:graphic>
        </wp:anchor>
      </w:drawing>
    </w:r>
    <w:r>
      <w:rPr>
        <w:noProof/>
      </w:rPr>
      <w:drawing>
        <wp:anchor distT="0" distB="0" distL="114300" distR="116840" simplePos="0" relativeHeight="251660288" behindDoc="1" locked="0" layoutInCell="1" allowOverlap="1" wp14:anchorId="5ABD5D66" wp14:editId="2DB4E860">
          <wp:simplePos x="0" y="0"/>
          <wp:positionH relativeFrom="column">
            <wp:posOffset>1339215</wp:posOffset>
          </wp:positionH>
          <wp:positionV relativeFrom="paragraph">
            <wp:posOffset>12700</wp:posOffset>
          </wp:positionV>
          <wp:extent cx="1350010" cy="477520"/>
          <wp:effectExtent l="0" t="0" r="0" b="0"/>
          <wp:wrapNone/>
          <wp:docPr id="7" name="Imatge 7" descr="Z:\QUOTA\DIESA\03_Fons Europeus\02_ProjectePilotIMV\Logos\logosplanderecuperacion\JPG\Logo PRTR tres líneas\Logo PRTR tres línea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4" descr="Z:\QUOTA\DIESA\03_Fons Europeus\02_ProjectePilotIMV\Logos\logosplanderecuperacion\JPG\Logo PRTR tres líneas\Logo PRTR tres líneas_COLOR.png"/>
                  <pic:cNvPicPr>
                    <a:picLocks noChangeAspect="1" noChangeArrowheads="1"/>
                  </pic:cNvPicPr>
                </pic:nvPicPr>
                <pic:blipFill>
                  <a:blip r:embed="rId2"/>
                  <a:srcRect t="17439" b="19452"/>
                  <a:stretch>
                    <a:fillRect/>
                  </a:stretch>
                </pic:blipFill>
                <pic:spPr bwMode="auto">
                  <a:xfrm>
                    <a:off x="0" y="0"/>
                    <a:ext cx="1350010" cy="477520"/>
                  </a:xfrm>
                  <a:prstGeom prst="rect">
                    <a:avLst/>
                  </a:prstGeom>
                </pic:spPr>
              </pic:pic>
            </a:graphicData>
          </a:graphic>
        </wp:anchor>
      </w:drawing>
    </w:r>
    <w:r>
      <w:rPr>
        <w:noProof/>
      </w:rPr>
      <w:drawing>
        <wp:anchor distT="0" distB="0" distL="114300" distR="114300" simplePos="0" relativeHeight="251661312" behindDoc="1" locked="0" layoutInCell="1" allowOverlap="1" wp14:anchorId="104367F2" wp14:editId="04F763D1">
          <wp:simplePos x="0" y="0"/>
          <wp:positionH relativeFrom="column">
            <wp:posOffset>5048885</wp:posOffset>
          </wp:positionH>
          <wp:positionV relativeFrom="paragraph">
            <wp:posOffset>-8255</wp:posOffset>
          </wp:positionV>
          <wp:extent cx="1238250" cy="462915"/>
          <wp:effectExtent l="0" t="0" r="0" b="0"/>
          <wp:wrapNone/>
          <wp:docPr id="8" name="Imatge 8" descr="Z:\QUOTA\DIESA\03_Fons Europeus\03_Guia Comunicació\Logos\Ajuntament_Bc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 5" descr="Z:\QUOTA\DIESA\03_Fons Europeus\03_Guia Comunicació\Logos\Ajuntament_Bcn_RGB.jpg"/>
                  <pic:cNvPicPr>
                    <a:picLocks noChangeAspect="1" noChangeArrowheads="1"/>
                  </pic:cNvPicPr>
                </pic:nvPicPr>
                <pic:blipFill>
                  <a:blip r:embed="rId3"/>
                  <a:stretch>
                    <a:fillRect/>
                  </a:stretch>
                </pic:blipFill>
                <pic:spPr bwMode="auto">
                  <a:xfrm>
                    <a:off x="0" y="0"/>
                    <a:ext cx="1238250" cy="462915"/>
                  </a:xfrm>
                  <a:prstGeom prst="rect">
                    <a:avLst/>
                  </a:prstGeom>
                </pic:spPr>
              </pic:pic>
            </a:graphicData>
          </a:graphic>
        </wp:anchor>
      </w:drawing>
    </w:r>
    <w:r>
      <w:rPr>
        <w:noProof/>
      </w:rPr>
      <w:drawing>
        <wp:anchor distT="0" distB="8255" distL="114300" distR="114300" simplePos="0" relativeHeight="251663360" behindDoc="1" locked="0" layoutInCell="1" allowOverlap="1" wp14:anchorId="21BD058C" wp14:editId="6B8A7D4F">
          <wp:simplePos x="0" y="0"/>
          <wp:positionH relativeFrom="column">
            <wp:posOffset>-843915</wp:posOffset>
          </wp:positionH>
          <wp:positionV relativeFrom="paragraph">
            <wp:posOffset>37465</wp:posOffset>
          </wp:positionV>
          <wp:extent cx="1892300" cy="429895"/>
          <wp:effectExtent l="0" t="0" r="0" b="0"/>
          <wp:wrapNone/>
          <wp:docPr id="9"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 1"/>
                  <pic:cNvPicPr>
                    <a:picLocks noChangeAspect="1" noChangeArrowheads="1"/>
                  </pic:cNvPicPr>
                </pic:nvPicPr>
                <pic:blipFill>
                  <a:blip r:embed="rId4"/>
                  <a:stretch>
                    <a:fillRect/>
                  </a:stretch>
                </pic:blipFill>
                <pic:spPr bwMode="auto">
                  <a:xfrm>
                    <a:off x="0" y="0"/>
                    <a:ext cx="1892300" cy="429895"/>
                  </a:xfrm>
                  <a:prstGeom prst="rect">
                    <a:avLst/>
                  </a:prstGeom>
                </pic:spPr>
              </pic:pic>
            </a:graphicData>
          </a:graphic>
        </wp:anchor>
      </w:drawing>
    </w:r>
  </w:p>
  <w:p w:rsidR="008B2865" w:rsidRDefault="008B2865" w:rsidP="00390E29">
    <w:pPr>
      <w:pStyle w:val="Capalera"/>
      <w:tabs>
        <w:tab w:val="left" w:pos="299"/>
      </w:tabs>
    </w:pPr>
    <w:r>
      <w:tab/>
    </w:r>
    <w:r>
      <w:tab/>
    </w:r>
  </w:p>
  <w:p w:rsidR="008B2865" w:rsidRDefault="008B2865" w:rsidP="00390E29">
    <w:pPr>
      <w:pStyle w:val="Capalera"/>
    </w:pPr>
  </w:p>
  <w:p w:rsidR="008B2865" w:rsidRDefault="008B2865">
    <w:pPr>
      <w:pStyle w:val="Capalera"/>
      <w:tabs>
        <w:tab w:val="clear" w:pos="4252"/>
        <w:tab w:val="clear" w:pos="8504"/>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E6E"/>
    <w:multiLevelType w:val="multilevel"/>
    <w:tmpl w:val="2438D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812E52"/>
    <w:multiLevelType w:val="multilevel"/>
    <w:tmpl w:val="6A9698C4"/>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072618"/>
    <w:multiLevelType w:val="multilevel"/>
    <w:tmpl w:val="454A7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5B3C93"/>
    <w:multiLevelType w:val="multilevel"/>
    <w:tmpl w:val="02EC8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3C0264"/>
    <w:multiLevelType w:val="multilevel"/>
    <w:tmpl w:val="BBC05D1C"/>
    <w:lvl w:ilvl="0">
      <w:start w:val="1"/>
      <w:numFmt w:val="lowerLetter"/>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5">
    <w:nsid w:val="0C67042D"/>
    <w:multiLevelType w:val="multilevel"/>
    <w:tmpl w:val="B74A0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BE12CD"/>
    <w:multiLevelType w:val="multilevel"/>
    <w:tmpl w:val="FE44F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8D1A8F"/>
    <w:multiLevelType w:val="multilevel"/>
    <w:tmpl w:val="484E38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12745D"/>
    <w:multiLevelType w:val="multilevel"/>
    <w:tmpl w:val="AEEC31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22D020A"/>
    <w:multiLevelType w:val="multilevel"/>
    <w:tmpl w:val="F15E3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2C25E88"/>
    <w:multiLevelType w:val="multilevel"/>
    <w:tmpl w:val="A4F00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36949B5"/>
    <w:multiLevelType w:val="multilevel"/>
    <w:tmpl w:val="E5463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41E7372"/>
    <w:multiLevelType w:val="multilevel"/>
    <w:tmpl w:val="38F6BB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6421B1F"/>
    <w:multiLevelType w:val="multilevel"/>
    <w:tmpl w:val="69B4A9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69162B3"/>
    <w:multiLevelType w:val="multilevel"/>
    <w:tmpl w:val="5D4EC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A1C531C"/>
    <w:multiLevelType w:val="multilevel"/>
    <w:tmpl w:val="38E4CC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A8C32D5"/>
    <w:multiLevelType w:val="multilevel"/>
    <w:tmpl w:val="977E2E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CBD3C30"/>
    <w:multiLevelType w:val="multilevel"/>
    <w:tmpl w:val="67221A1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CCA33A5"/>
    <w:multiLevelType w:val="multilevel"/>
    <w:tmpl w:val="F6748944"/>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9">
    <w:nsid w:val="1D656EA6"/>
    <w:multiLevelType w:val="multilevel"/>
    <w:tmpl w:val="4E8E1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DAE5E9A"/>
    <w:multiLevelType w:val="multilevel"/>
    <w:tmpl w:val="0CF8E380"/>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DEC2922"/>
    <w:multiLevelType w:val="multilevel"/>
    <w:tmpl w:val="8EE0C0E2"/>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1462516"/>
    <w:multiLevelType w:val="multilevel"/>
    <w:tmpl w:val="DF3ED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21B0BBE"/>
    <w:multiLevelType w:val="multilevel"/>
    <w:tmpl w:val="4FA4E0E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6DF6614"/>
    <w:multiLevelType w:val="multilevel"/>
    <w:tmpl w:val="A4061F40"/>
    <w:lvl w:ilvl="0">
      <w:start w:val="1"/>
      <w:numFmt w:val="lowerLetter"/>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284F2A38"/>
    <w:multiLevelType w:val="multilevel"/>
    <w:tmpl w:val="B32AE8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8D07B47"/>
    <w:multiLevelType w:val="multilevel"/>
    <w:tmpl w:val="2DCA20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2A3D2130"/>
    <w:multiLevelType w:val="multilevel"/>
    <w:tmpl w:val="DCC4D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AF12351"/>
    <w:multiLevelType w:val="multilevel"/>
    <w:tmpl w:val="43B4B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EE957D9"/>
    <w:multiLevelType w:val="multilevel"/>
    <w:tmpl w:val="B970AD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2912037"/>
    <w:multiLevelType w:val="multilevel"/>
    <w:tmpl w:val="17DEF526"/>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decimal"/>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40863F6"/>
    <w:multiLevelType w:val="multilevel"/>
    <w:tmpl w:val="5B1A4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4876CDA"/>
    <w:multiLevelType w:val="multilevel"/>
    <w:tmpl w:val="4E02F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89C6547"/>
    <w:multiLevelType w:val="multilevel"/>
    <w:tmpl w:val="39EECC02"/>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34">
    <w:nsid w:val="3E933ED1"/>
    <w:multiLevelType w:val="multilevel"/>
    <w:tmpl w:val="37646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F4C082F"/>
    <w:multiLevelType w:val="multilevel"/>
    <w:tmpl w:val="43DCB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0EF58CC"/>
    <w:multiLevelType w:val="multilevel"/>
    <w:tmpl w:val="BF7C8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1853FC9"/>
    <w:multiLevelType w:val="multilevel"/>
    <w:tmpl w:val="6CC2B8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50A53E6"/>
    <w:multiLevelType w:val="multilevel"/>
    <w:tmpl w:val="DA6AB77E"/>
    <w:lvl w:ilvl="0">
      <w:start w:val="1"/>
      <w:numFmt w:val="lowerLetter"/>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460038AB"/>
    <w:multiLevelType w:val="multilevel"/>
    <w:tmpl w:val="799261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8120C39"/>
    <w:multiLevelType w:val="multilevel"/>
    <w:tmpl w:val="44DE5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95D3D7A"/>
    <w:multiLevelType w:val="multilevel"/>
    <w:tmpl w:val="7406A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9AE6384"/>
    <w:multiLevelType w:val="multilevel"/>
    <w:tmpl w:val="F8800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BEF581A"/>
    <w:multiLevelType w:val="multilevel"/>
    <w:tmpl w:val="7102D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14E6100"/>
    <w:multiLevelType w:val="multilevel"/>
    <w:tmpl w:val="0BA65F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3F1120A"/>
    <w:multiLevelType w:val="multilevel"/>
    <w:tmpl w:val="70A29A80"/>
    <w:lvl w:ilvl="0">
      <w:start w:val="1"/>
      <w:numFmt w:val="lowerLetter"/>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574253B9"/>
    <w:multiLevelType w:val="multilevel"/>
    <w:tmpl w:val="2F901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7B33DD2"/>
    <w:multiLevelType w:val="multilevel"/>
    <w:tmpl w:val="AC06FD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8893688"/>
    <w:multiLevelType w:val="multilevel"/>
    <w:tmpl w:val="7AD0E9B8"/>
    <w:lvl w:ilvl="0">
      <w:start w:val="1"/>
      <w:numFmt w:val="decimal"/>
      <w:lvlText w:val="%1."/>
      <w:lvlJc w:val="left"/>
      <w:pPr>
        <w:ind w:left="720" w:hanging="360"/>
      </w:pPr>
    </w:lvl>
    <w:lvl w:ilvl="1">
      <w:start w:val="1"/>
      <w:numFmt w:val="lowerLetter"/>
      <w:lvlText w:val="%2)"/>
      <w:lvlJc w:val="left"/>
      <w:pPr>
        <w:ind w:left="360" w:hanging="360"/>
      </w:pPr>
    </w:lvl>
    <w:lvl w:ilvl="2">
      <w:start w:val="1"/>
      <w:numFmt w:val="decimal"/>
      <w:lvlText w:val="%3."/>
      <w:lvlJc w:val="left"/>
      <w:pPr>
        <w:ind w:left="2449"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8AF6BE5"/>
    <w:multiLevelType w:val="multilevel"/>
    <w:tmpl w:val="0484A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A221EB8"/>
    <w:multiLevelType w:val="multilevel"/>
    <w:tmpl w:val="7C36C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B481C94"/>
    <w:multiLevelType w:val="multilevel"/>
    <w:tmpl w:val="1DE8D2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5C101A31"/>
    <w:multiLevelType w:val="multilevel"/>
    <w:tmpl w:val="1774FF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C7C41E0"/>
    <w:multiLevelType w:val="multilevel"/>
    <w:tmpl w:val="C632F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E3E49C0"/>
    <w:multiLevelType w:val="multilevel"/>
    <w:tmpl w:val="0F545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EC44D8B"/>
    <w:multiLevelType w:val="multilevel"/>
    <w:tmpl w:val="405EC9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nsid w:val="616A58D8"/>
    <w:multiLevelType w:val="multilevel"/>
    <w:tmpl w:val="3842C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2441D36"/>
    <w:multiLevelType w:val="multilevel"/>
    <w:tmpl w:val="AA5C2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6286BD3"/>
    <w:multiLevelType w:val="multilevel"/>
    <w:tmpl w:val="A1FCE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72533F7"/>
    <w:multiLevelType w:val="multilevel"/>
    <w:tmpl w:val="AE72D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A633502"/>
    <w:multiLevelType w:val="multilevel"/>
    <w:tmpl w:val="A7DC1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BC1091B"/>
    <w:multiLevelType w:val="multilevel"/>
    <w:tmpl w:val="1E261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C850AE0"/>
    <w:multiLevelType w:val="multilevel"/>
    <w:tmpl w:val="E35016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C943AA7"/>
    <w:multiLevelType w:val="multilevel"/>
    <w:tmpl w:val="BBEE0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F56753F"/>
    <w:multiLevelType w:val="multilevel"/>
    <w:tmpl w:val="79728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37E072E"/>
    <w:multiLevelType w:val="multilevel"/>
    <w:tmpl w:val="622E0F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DC23E37"/>
    <w:multiLevelType w:val="multilevel"/>
    <w:tmpl w:val="EB662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DCE27E7"/>
    <w:multiLevelType w:val="multilevel"/>
    <w:tmpl w:val="0548E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F5E18D2"/>
    <w:multiLevelType w:val="multilevel"/>
    <w:tmpl w:val="B0FAF0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8"/>
  </w:num>
  <w:num w:numId="2">
    <w:abstractNumId w:val="22"/>
  </w:num>
  <w:num w:numId="3">
    <w:abstractNumId w:val="51"/>
  </w:num>
  <w:num w:numId="4">
    <w:abstractNumId w:val="13"/>
  </w:num>
  <w:num w:numId="5">
    <w:abstractNumId w:val="53"/>
  </w:num>
  <w:num w:numId="6">
    <w:abstractNumId w:val="47"/>
  </w:num>
  <w:num w:numId="7">
    <w:abstractNumId w:val="30"/>
  </w:num>
  <w:num w:numId="8">
    <w:abstractNumId w:val="23"/>
  </w:num>
  <w:num w:numId="9">
    <w:abstractNumId w:val="35"/>
  </w:num>
  <w:num w:numId="10">
    <w:abstractNumId w:val="27"/>
  </w:num>
  <w:num w:numId="11">
    <w:abstractNumId w:val="67"/>
  </w:num>
  <w:num w:numId="12">
    <w:abstractNumId w:val="10"/>
  </w:num>
  <w:num w:numId="13">
    <w:abstractNumId w:val="31"/>
  </w:num>
  <w:num w:numId="14">
    <w:abstractNumId w:val="20"/>
  </w:num>
  <w:num w:numId="15">
    <w:abstractNumId w:val="32"/>
  </w:num>
  <w:num w:numId="16">
    <w:abstractNumId w:val="66"/>
  </w:num>
  <w:num w:numId="17">
    <w:abstractNumId w:val="46"/>
  </w:num>
  <w:num w:numId="18">
    <w:abstractNumId w:val="54"/>
  </w:num>
  <w:num w:numId="19">
    <w:abstractNumId w:val="41"/>
  </w:num>
  <w:num w:numId="20">
    <w:abstractNumId w:val="55"/>
  </w:num>
  <w:num w:numId="21">
    <w:abstractNumId w:val="34"/>
  </w:num>
  <w:num w:numId="22">
    <w:abstractNumId w:val="57"/>
  </w:num>
  <w:num w:numId="23">
    <w:abstractNumId w:val="19"/>
  </w:num>
  <w:num w:numId="24">
    <w:abstractNumId w:val="21"/>
  </w:num>
  <w:num w:numId="25">
    <w:abstractNumId w:val="8"/>
  </w:num>
  <w:num w:numId="26">
    <w:abstractNumId w:val="1"/>
  </w:num>
  <w:num w:numId="27">
    <w:abstractNumId w:val="14"/>
  </w:num>
  <w:num w:numId="28">
    <w:abstractNumId w:val="40"/>
  </w:num>
  <w:num w:numId="29">
    <w:abstractNumId w:val="26"/>
  </w:num>
  <w:num w:numId="30">
    <w:abstractNumId w:val="42"/>
  </w:num>
  <w:num w:numId="31">
    <w:abstractNumId w:val="48"/>
  </w:num>
  <w:num w:numId="32">
    <w:abstractNumId w:val="50"/>
  </w:num>
  <w:num w:numId="33">
    <w:abstractNumId w:val="63"/>
  </w:num>
  <w:num w:numId="34">
    <w:abstractNumId w:val="59"/>
  </w:num>
  <w:num w:numId="35">
    <w:abstractNumId w:val="24"/>
  </w:num>
  <w:num w:numId="36">
    <w:abstractNumId w:val="15"/>
  </w:num>
  <w:num w:numId="37">
    <w:abstractNumId w:val="6"/>
  </w:num>
  <w:num w:numId="38">
    <w:abstractNumId w:val="45"/>
  </w:num>
  <w:num w:numId="39">
    <w:abstractNumId w:val="38"/>
  </w:num>
  <w:num w:numId="40">
    <w:abstractNumId w:val="3"/>
  </w:num>
  <w:num w:numId="41">
    <w:abstractNumId w:val="17"/>
  </w:num>
  <w:num w:numId="42">
    <w:abstractNumId w:val="61"/>
  </w:num>
  <w:num w:numId="43">
    <w:abstractNumId w:val="43"/>
  </w:num>
  <w:num w:numId="44">
    <w:abstractNumId w:val="0"/>
  </w:num>
  <w:num w:numId="45">
    <w:abstractNumId w:val="11"/>
  </w:num>
  <w:num w:numId="46">
    <w:abstractNumId w:val="49"/>
  </w:num>
  <w:num w:numId="47">
    <w:abstractNumId w:val="4"/>
  </w:num>
  <w:num w:numId="48">
    <w:abstractNumId w:val="33"/>
  </w:num>
  <w:num w:numId="49">
    <w:abstractNumId w:val="12"/>
  </w:num>
  <w:num w:numId="50">
    <w:abstractNumId w:val="29"/>
  </w:num>
  <w:num w:numId="51">
    <w:abstractNumId w:val="18"/>
  </w:num>
  <w:num w:numId="52">
    <w:abstractNumId w:val="36"/>
  </w:num>
  <w:num w:numId="53">
    <w:abstractNumId w:val="68"/>
  </w:num>
  <w:num w:numId="54">
    <w:abstractNumId w:val="62"/>
  </w:num>
  <w:num w:numId="55">
    <w:abstractNumId w:val="64"/>
  </w:num>
  <w:num w:numId="56">
    <w:abstractNumId w:val="52"/>
  </w:num>
  <w:num w:numId="57">
    <w:abstractNumId w:val="5"/>
  </w:num>
  <w:num w:numId="58">
    <w:abstractNumId w:val="44"/>
  </w:num>
  <w:num w:numId="59">
    <w:abstractNumId w:val="28"/>
  </w:num>
  <w:num w:numId="60">
    <w:abstractNumId w:val="2"/>
  </w:num>
  <w:num w:numId="61">
    <w:abstractNumId w:val="60"/>
  </w:num>
  <w:num w:numId="62">
    <w:abstractNumId w:val="16"/>
  </w:num>
  <w:num w:numId="63">
    <w:abstractNumId w:val="56"/>
  </w:num>
  <w:num w:numId="64">
    <w:abstractNumId w:val="65"/>
  </w:num>
  <w:num w:numId="65">
    <w:abstractNumId w:val="9"/>
  </w:num>
  <w:num w:numId="66">
    <w:abstractNumId w:val="25"/>
  </w:num>
  <w:num w:numId="67">
    <w:abstractNumId w:val="37"/>
  </w:num>
  <w:num w:numId="68">
    <w:abstractNumId w:val="7"/>
  </w:num>
  <w:num w:numId="69">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66"/>
    <w:rsid w:val="00012EB5"/>
    <w:rsid w:val="001A7602"/>
    <w:rsid w:val="003406B1"/>
    <w:rsid w:val="00390E29"/>
    <w:rsid w:val="004C498F"/>
    <w:rsid w:val="006D388D"/>
    <w:rsid w:val="008B2865"/>
    <w:rsid w:val="009823FB"/>
    <w:rsid w:val="00992BEE"/>
    <w:rsid w:val="009A0E0D"/>
    <w:rsid w:val="00EE7F66"/>
    <w:rsid w:val="00FA1755"/>
    <w:rsid w:val="00FA3BA8"/>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E3"/>
    <w:rPr>
      <w:rFonts w:ascii="Times New Roman" w:eastAsia="Times New Roman" w:hAnsi="Times New Roman" w:cs="Times New Roman"/>
      <w:sz w:val="24"/>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CapaleraCar">
    <w:name w:val="Capçalera Car"/>
    <w:basedOn w:val="Tipusdelletraperdefectedelpargraf"/>
    <w:link w:val="Capalera"/>
    <w:uiPriority w:val="99"/>
    <w:qFormat/>
    <w:rsid w:val="00D233E3"/>
    <w:rPr>
      <w:rFonts w:ascii="Times New Roman" w:eastAsia="Times New Roman" w:hAnsi="Times New Roman" w:cs="Times New Roman"/>
      <w:sz w:val="20"/>
      <w:szCs w:val="20"/>
      <w:lang w:eastAsia="ca-ES"/>
    </w:rPr>
  </w:style>
  <w:style w:type="character" w:customStyle="1" w:styleId="EnlladInternet">
    <w:name w:val="Enllaç d'Internet"/>
    <w:uiPriority w:val="99"/>
    <w:rsid w:val="00D233E3"/>
    <w:rPr>
      <w:color w:val="0000FF"/>
      <w:u w:val="single"/>
    </w:rPr>
  </w:style>
  <w:style w:type="character" w:customStyle="1" w:styleId="TtolCar">
    <w:name w:val="Títol Car"/>
    <w:basedOn w:val="Tipusdelletraperdefectedelpargraf"/>
    <w:link w:val="Ttol"/>
    <w:uiPriority w:val="10"/>
    <w:qFormat/>
    <w:rsid w:val="00D233E3"/>
    <w:rPr>
      <w:rFonts w:ascii="Calibri" w:eastAsia="Times New Roman" w:hAnsi="Calibri" w:cs="Calibri"/>
      <w:color w:val="000000"/>
      <w:shd w:val="clear" w:color="auto" w:fill="92D050"/>
      <w:lang w:eastAsia="ca-ES"/>
    </w:rPr>
  </w:style>
  <w:style w:type="character" w:customStyle="1" w:styleId="ncoradenotaalpeu">
    <w:name w:val="Àncora de nota al peu"/>
    <w:rPr>
      <w:vertAlign w:val="superscript"/>
    </w:rPr>
  </w:style>
  <w:style w:type="character" w:customStyle="1" w:styleId="FootnoteCharacters">
    <w:name w:val="Footnote Characters"/>
    <w:basedOn w:val="Tipusdelletraperdefectedelpargraf"/>
    <w:uiPriority w:val="99"/>
    <w:unhideWhenUsed/>
    <w:qFormat/>
    <w:rsid w:val="00E12974"/>
    <w:rPr>
      <w:vertAlign w:val="superscript"/>
    </w:rPr>
  </w:style>
  <w:style w:type="character" w:customStyle="1" w:styleId="ListLabel1">
    <w:name w:val="ListLabel 1"/>
    <w:qFormat/>
    <w:rPr>
      <w:rFonts w:eastAsia="Calibri" w:cs="Arial"/>
      <w:color w:val="DC002D"/>
      <w:sz w:val="18"/>
    </w:rPr>
  </w:style>
  <w:style w:type="character" w:customStyle="1" w:styleId="ListLabel2">
    <w:name w:val="ListLabel 2"/>
    <w:qFormat/>
    <w:rPr>
      <w:rFonts w:eastAsia="Calibri" w:cs="Arial"/>
      <w:sz w:val="18"/>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Arial"/>
      <w:color w:val="DC002D"/>
      <w:sz w:val="1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hAnsi="Arial"/>
      <w:b/>
      <w:color w:val="DC002E"/>
      <w:sz w:val="18"/>
    </w:rPr>
  </w:style>
  <w:style w:type="character" w:customStyle="1" w:styleId="ListLabel19">
    <w:name w:val="ListLabel 19"/>
    <w:qFormat/>
    <w:rPr>
      <w:rFonts w:ascii="Arial" w:hAnsi="Arial"/>
      <w:color w:val="DC002E"/>
      <w:sz w:val="18"/>
    </w:rPr>
  </w:style>
  <w:style w:type="character" w:customStyle="1" w:styleId="ListLabel20">
    <w:name w:val="ListLabel 20"/>
    <w:qFormat/>
    <w:rPr>
      <w:rFonts w:ascii="Arial" w:hAnsi="Arial"/>
      <w:color w:val="DC002E"/>
      <w:sz w:val="18"/>
    </w:rPr>
  </w:style>
  <w:style w:type="character" w:customStyle="1" w:styleId="ListLabel21">
    <w:name w:val="ListLabel 21"/>
    <w:qFormat/>
    <w:rPr>
      <w:rFonts w:ascii="Arial" w:hAnsi="Arial"/>
      <w:b/>
      <w:color w:val="DC002E"/>
      <w:sz w:val="18"/>
    </w:rPr>
  </w:style>
  <w:style w:type="character" w:customStyle="1" w:styleId="ListLabel22">
    <w:name w:val="ListLabel 22"/>
    <w:qFormat/>
    <w:rPr>
      <w:rFonts w:ascii="Arial" w:hAnsi="Arial"/>
      <w:color w:val="DC002E"/>
      <w:sz w:val="18"/>
    </w:rPr>
  </w:style>
  <w:style w:type="character" w:customStyle="1" w:styleId="ListLabel23">
    <w:name w:val="ListLabel 23"/>
    <w:qFormat/>
    <w:rPr>
      <w:rFonts w:ascii="Arial" w:hAnsi="Arial" w:cs="Arial"/>
      <w:iCs/>
      <w:sz w:val="18"/>
      <w:szCs w:val="18"/>
      <w:shd w:val="clear" w:color="auto" w:fill="FFFFFF"/>
    </w:rPr>
  </w:style>
  <w:style w:type="character" w:customStyle="1" w:styleId="ListLabel24">
    <w:name w:val="ListLabel 24"/>
    <w:qFormat/>
    <w:rPr>
      <w:sz w:val="18"/>
      <w:szCs w:val="18"/>
    </w:rPr>
  </w:style>
  <w:style w:type="character" w:customStyle="1" w:styleId="ListLabel25">
    <w:name w:val="ListLabel 25"/>
    <w:qFormat/>
    <w:rPr>
      <w:rFonts w:ascii="Arial" w:eastAsiaTheme="minorHAnsi" w:hAnsi="Arial" w:cs="Arial"/>
      <w:b/>
      <w:color w:val="000000" w:themeColor="text1"/>
      <w:sz w:val="18"/>
      <w:szCs w:val="18"/>
      <w:u w:val="single"/>
      <w:lang w:eastAsia="en-US"/>
    </w:rPr>
  </w:style>
  <w:style w:type="character" w:customStyle="1" w:styleId="ListLabel26">
    <w:name w:val="ListLabel 26"/>
    <w:qFormat/>
    <w:rPr>
      <w:rFonts w:ascii="Arial" w:eastAsiaTheme="minorHAnsi" w:hAnsi="Arial" w:cs="Arial"/>
      <w:b/>
      <w:sz w:val="18"/>
      <w:szCs w:val="18"/>
      <w:u w:val="single"/>
      <w:lang w:eastAsia="en-US"/>
    </w:rPr>
  </w:style>
  <w:style w:type="character" w:customStyle="1" w:styleId="ListLabel27">
    <w:name w:val="ListLabel 27"/>
    <w:qFormat/>
    <w:rPr>
      <w:rFonts w:ascii="Arial" w:eastAsiaTheme="minorHAnsi" w:hAnsi="Arial" w:cs="Arial"/>
      <w:color w:val="000000" w:themeColor="text1"/>
      <w:sz w:val="18"/>
      <w:szCs w:val="18"/>
      <w:u w:val="single"/>
      <w:lang w:eastAsia="en-US"/>
    </w:rPr>
  </w:style>
  <w:style w:type="character" w:customStyle="1" w:styleId="ListLabel28">
    <w:name w:val="ListLabel 28"/>
    <w:qFormat/>
    <w:rPr>
      <w:rFonts w:ascii="Arial" w:eastAsia="Arial" w:hAnsi="Arial" w:cs="Arial"/>
      <w:color w:val="000000" w:themeColor="text1"/>
      <w:sz w:val="18"/>
      <w:szCs w:val="18"/>
      <w:u w:val="single"/>
      <w:lang w:eastAsia="en-US"/>
    </w:rPr>
  </w:style>
  <w:style w:type="character" w:customStyle="1" w:styleId="Carctersdenotaalpeu">
    <w:name w:val="Caràcters de nota al peu"/>
    <w:qFormat/>
  </w:style>
  <w:style w:type="paragraph" w:customStyle="1" w:styleId="Encapalament">
    <w:name w:val="Encapçalament"/>
    <w:basedOn w:val="Normal"/>
    <w:next w:val="Textindependent"/>
    <w:qFormat/>
    <w:pPr>
      <w:keepNext/>
      <w:spacing w:before="240" w:after="120"/>
    </w:pPr>
    <w:rPr>
      <w:rFonts w:ascii="Liberation Sans" w:eastAsia="Microsoft YaHei" w:hAnsi="Liberation Sans" w:cs="Lucida Sans"/>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ucida Sans"/>
    </w:rPr>
  </w:style>
  <w:style w:type="paragraph" w:styleId="Llegenda">
    <w:name w:val="caption"/>
    <w:basedOn w:val="Normal"/>
    <w:qFormat/>
    <w:pPr>
      <w:suppressLineNumbers/>
      <w:spacing w:before="120" w:after="120"/>
    </w:pPr>
    <w:rPr>
      <w:rFonts w:cs="Lucida Sans"/>
      <w:i/>
      <w:iCs/>
      <w:szCs w:val="24"/>
    </w:rPr>
  </w:style>
  <w:style w:type="paragraph" w:customStyle="1" w:styleId="ndex">
    <w:name w:val="Índex"/>
    <w:basedOn w:val="Normal"/>
    <w:qFormat/>
    <w:pPr>
      <w:suppressLineNumbers/>
    </w:pPr>
    <w:rPr>
      <w:rFonts w:cs="Lucida Sans"/>
    </w:rPr>
  </w:style>
  <w:style w:type="paragraph" w:styleId="Capalera">
    <w:name w:val="header"/>
    <w:basedOn w:val="Normal"/>
    <w:link w:val="CapaleraCar"/>
    <w:uiPriority w:val="99"/>
    <w:rsid w:val="00D233E3"/>
    <w:pPr>
      <w:tabs>
        <w:tab w:val="center" w:pos="4252"/>
        <w:tab w:val="right" w:pos="8504"/>
      </w:tabs>
    </w:pPr>
    <w:rPr>
      <w:sz w:val="20"/>
    </w:rPr>
  </w:style>
  <w:style w:type="paragraph" w:styleId="Ttol">
    <w:name w:val="Title"/>
    <w:basedOn w:val="Normal"/>
    <w:link w:val="TtolCar"/>
    <w:uiPriority w:val="10"/>
    <w:qFormat/>
    <w:rsid w:val="00D233E3"/>
    <w:pPr>
      <w:pBdr>
        <w:top w:val="single" w:sz="4" w:space="1" w:color="000000"/>
        <w:left w:val="single" w:sz="4" w:space="4" w:color="000000"/>
        <w:bottom w:val="single" w:sz="4" w:space="1" w:color="000000"/>
        <w:right w:val="single" w:sz="4" w:space="4" w:color="000000"/>
      </w:pBdr>
      <w:shd w:val="clear" w:color="auto" w:fill="92D050"/>
      <w:jc w:val="center"/>
    </w:pPr>
    <w:rPr>
      <w:rFonts w:ascii="Calibri" w:hAnsi="Calibri" w:cs="Calibri"/>
      <w:b/>
      <w:color w:val="000000"/>
      <w:sz w:val="22"/>
      <w:szCs w:val="22"/>
      <w:u w:val="single"/>
    </w:rPr>
  </w:style>
  <w:style w:type="paragraph" w:customStyle="1" w:styleId="Default">
    <w:name w:val="Default"/>
    <w:qFormat/>
    <w:rsid w:val="00D233E3"/>
    <w:rPr>
      <w:rFonts w:ascii="Arial" w:eastAsia="Calibri" w:hAnsi="Arial" w:cs="Arial"/>
      <w:color w:val="000000"/>
      <w:sz w:val="24"/>
      <w:szCs w:val="24"/>
    </w:rPr>
  </w:style>
  <w:style w:type="paragraph" w:styleId="Textdenotaapeudepgina">
    <w:name w:val="footnote text"/>
    <w:basedOn w:val="Normal"/>
  </w:style>
  <w:style w:type="table" w:styleId="Llistaclaramfasi2">
    <w:name w:val="Light List Accent 2"/>
    <w:basedOn w:val="Taulanormal"/>
    <w:uiPriority w:val="61"/>
    <w:rsid w:val="00E1297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ulaambquadrcula">
    <w:name w:val="Table Grid"/>
    <w:basedOn w:val="Taulanormal"/>
    <w:uiPriority w:val="59"/>
    <w:rsid w:val="00E12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u">
    <w:name w:val="footer"/>
    <w:basedOn w:val="Normal"/>
    <w:link w:val="PeuCar"/>
    <w:uiPriority w:val="99"/>
    <w:unhideWhenUsed/>
    <w:rsid w:val="00390E29"/>
    <w:pPr>
      <w:tabs>
        <w:tab w:val="center" w:pos="4252"/>
        <w:tab w:val="right" w:pos="8504"/>
      </w:tabs>
    </w:pPr>
  </w:style>
  <w:style w:type="character" w:customStyle="1" w:styleId="PeuCar">
    <w:name w:val="Peu Car"/>
    <w:basedOn w:val="Tipusdelletraperdefectedelpargraf"/>
    <w:link w:val="Peu"/>
    <w:uiPriority w:val="99"/>
    <w:qFormat/>
    <w:rsid w:val="00390E29"/>
    <w:rPr>
      <w:rFonts w:ascii="Times New Roman" w:eastAsia="Times New Roman" w:hAnsi="Times New Roman" w:cs="Times New Roman"/>
      <w:sz w:val="24"/>
      <w:szCs w:val="20"/>
      <w:lang w:eastAsia="ca-ES"/>
    </w:rPr>
  </w:style>
  <w:style w:type="paragraph" w:customStyle="1" w:styleId="Contingutdelmarc">
    <w:name w:val="Contingut del marc"/>
    <w:basedOn w:val="Normal"/>
    <w:qFormat/>
    <w:rsid w:val="00390E29"/>
    <w:pPr>
      <w:spacing w:after="200" w:line="276" w:lineRule="auto"/>
    </w:pPr>
    <w:rPr>
      <w:rFonts w:asciiTheme="minorHAnsi" w:eastAsiaTheme="minorHAnsi" w:hAnsiTheme="minorHAnsi" w:cstheme="minorBidi"/>
      <w:sz w:val="22"/>
      <w:szCs w:val="22"/>
      <w:lang w:eastAsia="en-US"/>
    </w:rPr>
  </w:style>
  <w:style w:type="character" w:styleId="Enlla">
    <w:name w:val="Hyperlink"/>
    <w:basedOn w:val="Tipusdelletraperdefectedelpargraf"/>
    <w:uiPriority w:val="99"/>
    <w:unhideWhenUsed/>
    <w:rsid w:val="00390E29"/>
    <w:rPr>
      <w:color w:val="0000FF" w:themeColor="hyperlink"/>
      <w:u w:val="single"/>
    </w:rPr>
  </w:style>
  <w:style w:type="paragraph" w:styleId="Pargrafdellista">
    <w:name w:val="List Paragraph"/>
    <w:basedOn w:val="Normal"/>
    <w:link w:val="PargrafdellistaCar"/>
    <w:uiPriority w:val="34"/>
    <w:qFormat/>
    <w:rsid w:val="00390E29"/>
    <w:pPr>
      <w:ind w:left="720"/>
      <w:contextualSpacing/>
    </w:pPr>
  </w:style>
  <w:style w:type="character" w:customStyle="1" w:styleId="PargrafdellistaCar">
    <w:name w:val="Paràgraf de llista Car"/>
    <w:basedOn w:val="Tipusdelletraperdefectedelpargraf"/>
    <w:link w:val="Pargrafdellista"/>
    <w:uiPriority w:val="34"/>
    <w:qFormat/>
    <w:locked/>
    <w:rsid w:val="008B2865"/>
    <w:rPr>
      <w:rFonts w:ascii="Times New Roman" w:eastAsia="Times New Roman" w:hAnsi="Times New Roman" w:cs="Times New Roman"/>
      <w:sz w:val="24"/>
      <w:szCs w:val="20"/>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E3"/>
    <w:rPr>
      <w:rFonts w:ascii="Times New Roman" w:eastAsia="Times New Roman" w:hAnsi="Times New Roman" w:cs="Times New Roman"/>
      <w:sz w:val="24"/>
      <w:szCs w:val="20"/>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CapaleraCar">
    <w:name w:val="Capçalera Car"/>
    <w:basedOn w:val="Tipusdelletraperdefectedelpargraf"/>
    <w:link w:val="Capalera"/>
    <w:uiPriority w:val="99"/>
    <w:qFormat/>
    <w:rsid w:val="00D233E3"/>
    <w:rPr>
      <w:rFonts w:ascii="Times New Roman" w:eastAsia="Times New Roman" w:hAnsi="Times New Roman" w:cs="Times New Roman"/>
      <w:sz w:val="20"/>
      <w:szCs w:val="20"/>
      <w:lang w:eastAsia="ca-ES"/>
    </w:rPr>
  </w:style>
  <w:style w:type="character" w:customStyle="1" w:styleId="EnlladInternet">
    <w:name w:val="Enllaç d'Internet"/>
    <w:uiPriority w:val="99"/>
    <w:rsid w:val="00D233E3"/>
    <w:rPr>
      <w:color w:val="0000FF"/>
      <w:u w:val="single"/>
    </w:rPr>
  </w:style>
  <w:style w:type="character" w:customStyle="1" w:styleId="TtolCar">
    <w:name w:val="Títol Car"/>
    <w:basedOn w:val="Tipusdelletraperdefectedelpargraf"/>
    <w:link w:val="Ttol"/>
    <w:uiPriority w:val="10"/>
    <w:qFormat/>
    <w:rsid w:val="00D233E3"/>
    <w:rPr>
      <w:rFonts w:ascii="Calibri" w:eastAsia="Times New Roman" w:hAnsi="Calibri" w:cs="Calibri"/>
      <w:color w:val="000000"/>
      <w:shd w:val="clear" w:color="auto" w:fill="92D050"/>
      <w:lang w:eastAsia="ca-ES"/>
    </w:rPr>
  </w:style>
  <w:style w:type="character" w:customStyle="1" w:styleId="ncoradenotaalpeu">
    <w:name w:val="Àncora de nota al peu"/>
    <w:rPr>
      <w:vertAlign w:val="superscript"/>
    </w:rPr>
  </w:style>
  <w:style w:type="character" w:customStyle="1" w:styleId="FootnoteCharacters">
    <w:name w:val="Footnote Characters"/>
    <w:basedOn w:val="Tipusdelletraperdefectedelpargraf"/>
    <w:uiPriority w:val="99"/>
    <w:unhideWhenUsed/>
    <w:qFormat/>
    <w:rsid w:val="00E12974"/>
    <w:rPr>
      <w:vertAlign w:val="superscript"/>
    </w:rPr>
  </w:style>
  <w:style w:type="character" w:customStyle="1" w:styleId="ListLabel1">
    <w:name w:val="ListLabel 1"/>
    <w:qFormat/>
    <w:rPr>
      <w:rFonts w:eastAsia="Calibri" w:cs="Arial"/>
      <w:color w:val="DC002D"/>
      <w:sz w:val="18"/>
    </w:rPr>
  </w:style>
  <w:style w:type="character" w:customStyle="1" w:styleId="ListLabel2">
    <w:name w:val="ListLabel 2"/>
    <w:qFormat/>
    <w:rPr>
      <w:rFonts w:eastAsia="Calibri" w:cs="Arial"/>
      <w:sz w:val="18"/>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Arial"/>
      <w:color w:val="DC002D"/>
      <w:sz w:val="1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hAnsi="Arial"/>
      <w:b/>
      <w:color w:val="DC002E"/>
      <w:sz w:val="18"/>
    </w:rPr>
  </w:style>
  <w:style w:type="character" w:customStyle="1" w:styleId="ListLabel19">
    <w:name w:val="ListLabel 19"/>
    <w:qFormat/>
    <w:rPr>
      <w:rFonts w:ascii="Arial" w:hAnsi="Arial"/>
      <w:color w:val="DC002E"/>
      <w:sz w:val="18"/>
    </w:rPr>
  </w:style>
  <w:style w:type="character" w:customStyle="1" w:styleId="ListLabel20">
    <w:name w:val="ListLabel 20"/>
    <w:qFormat/>
    <w:rPr>
      <w:rFonts w:ascii="Arial" w:hAnsi="Arial"/>
      <w:color w:val="DC002E"/>
      <w:sz w:val="18"/>
    </w:rPr>
  </w:style>
  <w:style w:type="character" w:customStyle="1" w:styleId="ListLabel21">
    <w:name w:val="ListLabel 21"/>
    <w:qFormat/>
    <w:rPr>
      <w:rFonts w:ascii="Arial" w:hAnsi="Arial"/>
      <w:b/>
      <w:color w:val="DC002E"/>
      <w:sz w:val="18"/>
    </w:rPr>
  </w:style>
  <w:style w:type="character" w:customStyle="1" w:styleId="ListLabel22">
    <w:name w:val="ListLabel 22"/>
    <w:qFormat/>
    <w:rPr>
      <w:rFonts w:ascii="Arial" w:hAnsi="Arial"/>
      <w:color w:val="DC002E"/>
      <w:sz w:val="18"/>
    </w:rPr>
  </w:style>
  <w:style w:type="character" w:customStyle="1" w:styleId="ListLabel23">
    <w:name w:val="ListLabel 23"/>
    <w:qFormat/>
    <w:rPr>
      <w:rFonts w:ascii="Arial" w:hAnsi="Arial" w:cs="Arial"/>
      <w:iCs/>
      <w:sz w:val="18"/>
      <w:szCs w:val="18"/>
      <w:shd w:val="clear" w:color="auto" w:fill="FFFFFF"/>
    </w:rPr>
  </w:style>
  <w:style w:type="character" w:customStyle="1" w:styleId="ListLabel24">
    <w:name w:val="ListLabel 24"/>
    <w:qFormat/>
    <w:rPr>
      <w:sz w:val="18"/>
      <w:szCs w:val="18"/>
    </w:rPr>
  </w:style>
  <w:style w:type="character" w:customStyle="1" w:styleId="ListLabel25">
    <w:name w:val="ListLabel 25"/>
    <w:qFormat/>
    <w:rPr>
      <w:rFonts w:ascii="Arial" w:eastAsiaTheme="minorHAnsi" w:hAnsi="Arial" w:cs="Arial"/>
      <w:b/>
      <w:color w:val="000000" w:themeColor="text1"/>
      <w:sz w:val="18"/>
      <w:szCs w:val="18"/>
      <w:u w:val="single"/>
      <w:lang w:eastAsia="en-US"/>
    </w:rPr>
  </w:style>
  <w:style w:type="character" w:customStyle="1" w:styleId="ListLabel26">
    <w:name w:val="ListLabel 26"/>
    <w:qFormat/>
    <w:rPr>
      <w:rFonts w:ascii="Arial" w:eastAsiaTheme="minorHAnsi" w:hAnsi="Arial" w:cs="Arial"/>
      <w:b/>
      <w:sz w:val="18"/>
      <w:szCs w:val="18"/>
      <w:u w:val="single"/>
      <w:lang w:eastAsia="en-US"/>
    </w:rPr>
  </w:style>
  <w:style w:type="character" w:customStyle="1" w:styleId="ListLabel27">
    <w:name w:val="ListLabel 27"/>
    <w:qFormat/>
    <w:rPr>
      <w:rFonts w:ascii="Arial" w:eastAsiaTheme="minorHAnsi" w:hAnsi="Arial" w:cs="Arial"/>
      <w:color w:val="000000" w:themeColor="text1"/>
      <w:sz w:val="18"/>
      <w:szCs w:val="18"/>
      <w:u w:val="single"/>
      <w:lang w:eastAsia="en-US"/>
    </w:rPr>
  </w:style>
  <w:style w:type="character" w:customStyle="1" w:styleId="ListLabel28">
    <w:name w:val="ListLabel 28"/>
    <w:qFormat/>
    <w:rPr>
      <w:rFonts w:ascii="Arial" w:eastAsia="Arial" w:hAnsi="Arial" w:cs="Arial"/>
      <w:color w:val="000000" w:themeColor="text1"/>
      <w:sz w:val="18"/>
      <w:szCs w:val="18"/>
      <w:u w:val="single"/>
      <w:lang w:eastAsia="en-US"/>
    </w:rPr>
  </w:style>
  <w:style w:type="character" w:customStyle="1" w:styleId="Carctersdenotaalpeu">
    <w:name w:val="Caràcters de nota al peu"/>
    <w:qFormat/>
  </w:style>
  <w:style w:type="paragraph" w:customStyle="1" w:styleId="Encapalament">
    <w:name w:val="Encapçalament"/>
    <w:basedOn w:val="Normal"/>
    <w:next w:val="Textindependent"/>
    <w:qFormat/>
    <w:pPr>
      <w:keepNext/>
      <w:spacing w:before="240" w:after="120"/>
    </w:pPr>
    <w:rPr>
      <w:rFonts w:ascii="Liberation Sans" w:eastAsia="Microsoft YaHei" w:hAnsi="Liberation Sans" w:cs="Lucida Sans"/>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ucida Sans"/>
    </w:rPr>
  </w:style>
  <w:style w:type="paragraph" w:styleId="Llegenda">
    <w:name w:val="caption"/>
    <w:basedOn w:val="Normal"/>
    <w:qFormat/>
    <w:pPr>
      <w:suppressLineNumbers/>
      <w:spacing w:before="120" w:after="120"/>
    </w:pPr>
    <w:rPr>
      <w:rFonts w:cs="Lucida Sans"/>
      <w:i/>
      <w:iCs/>
      <w:szCs w:val="24"/>
    </w:rPr>
  </w:style>
  <w:style w:type="paragraph" w:customStyle="1" w:styleId="ndex">
    <w:name w:val="Índex"/>
    <w:basedOn w:val="Normal"/>
    <w:qFormat/>
    <w:pPr>
      <w:suppressLineNumbers/>
    </w:pPr>
    <w:rPr>
      <w:rFonts w:cs="Lucida Sans"/>
    </w:rPr>
  </w:style>
  <w:style w:type="paragraph" w:styleId="Capalera">
    <w:name w:val="header"/>
    <w:basedOn w:val="Normal"/>
    <w:link w:val="CapaleraCar"/>
    <w:uiPriority w:val="99"/>
    <w:rsid w:val="00D233E3"/>
    <w:pPr>
      <w:tabs>
        <w:tab w:val="center" w:pos="4252"/>
        <w:tab w:val="right" w:pos="8504"/>
      </w:tabs>
    </w:pPr>
    <w:rPr>
      <w:sz w:val="20"/>
    </w:rPr>
  </w:style>
  <w:style w:type="paragraph" w:styleId="Ttol">
    <w:name w:val="Title"/>
    <w:basedOn w:val="Normal"/>
    <w:link w:val="TtolCar"/>
    <w:uiPriority w:val="10"/>
    <w:qFormat/>
    <w:rsid w:val="00D233E3"/>
    <w:pPr>
      <w:pBdr>
        <w:top w:val="single" w:sz="4" w:space="1" w:color="000000"/>
        <w:left w:val="single" w:sz="4" w:space="4" w:color="000000"/>
        <w:bottom w:val="single" w:sz="4" w:space="1" w:color="000000"/>
        <w:right w:val="single" w:sz="4" w:space="4" w:color="000000"/>
      </w:pBdr>
      <w:shd w:val="clear" w:color="auto" w:fill="92D050"/>
      <w:jc w:val="center"/>
    </w:pPr>
    <w:rPr>
      <w:rFonts w:ascii="Calibri" w:hAnsi="Calibri" w:cs="Calibri"/>
      <w:b/>
      <w:color w:val="000000"/>
      <w:sz w:val="22"/>
      <w:szCs w:val="22"/>
      <w:u w:val="single"/>
    </w:rPr>
  </w:style>
  <w:style w:type="paragraph" w:customStyle="1" w:styleId="Default">
    <w:name w:val="Default"/>
    <w:qFormat/>
    <w:rsid w:val="00D233E3"/>
    <w:rPr>
      <w:rFonts w:ascii="Arial" w:eastAsia="Calibri" w:hAnsi="Arial" w:cs="Arial"/>
      <w:color w:val="000000"/>
      <w:sz w:val="24"/>
      <w:szCs w:val="24"/>
    </w:rPr>
  </w:style>
  <w:style w:type="paragraph" w:styleId="Textdenotaapeudepgina">
    <w:name w:val="footnote text"/>
    <w:basedOn w:val="Normal"/>
  </w:style>
  <w:style w:type="table" w:styleId="Llistaclaramfasi2">
    <w:name w:val="Light List Accent 2"/>
    <w:basedOn w:val="Taulanormal"/>
    <w:uiPriority w:val="61"/>
    <w:rsid w:val="00E12974"/>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ulaambquadrcula">
    <w:name w:val="Table Grid"/>
    <w:basedOn w:val="Taulanormal"/>
    <w:uiPriority w:val="59"/>
    <w:rsid w:val="00E12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u">
    <w:name w:val="footer"/>
    <w:basedOn w:val="Normal"/>
    <w:link w:val="PeuCar"/>
    <w:uiPriority w:val="99"/>
    <w:unhideWhenUsed/>
    <w:rsid w:val="00390E29"/>
    <w:pPr>
      <w:tabs>
        <w:tab w:val="center" w:pos="4252"/>
        <w:tab w:val="right" w:pos="8504"/>
      </w:tabs>
    </w:pPr>
  </w:style>
  <w:style w:type="character" w:customStyle="1" w:styleId="PeuCar">
    <w:name w:val="Peu Car"/>
    <w:basedOn w:val="Tipusdelletraperdefectedelpargraf"/>
    <w:link w:val="Peu"/>
    <w:uiPriority w:val="99"/>
    <w:qFormat/>
    <w:rsid w:val="00390E29"/>
    <w:rPr>
      <w:rFonts w:ascii="Times New Roman" w:eastAsia="Times New Roman" w:hAnsi="Times New Roman" w:cs="Times New Roman"/>
      <w:sz w:val="24"/>
      <w:szCs w:val="20"/>
      <w:lang w:eastAsia="ca-ES"/>
    </w:rPr>
  </w:style>
  <w:style w:type="paragraph" w:customStyle="1" w:styleId="Contingutdelmarc">
    <w:name w:val="Contingut del marc"/>
    <w:basedOn w:val="Normal"/>
    <w:qFormat/>
    <w:rsid w:val="00390E29"/>
    <w:pPr>
      <w:spacing w:after="200" w:line="276" w:lineRule="auto"/>
    </w:pPr>
    <w:rPr>
      <w:rFonts w:asciiTheme="minorHAnsi" w:eastAsiaTheme="minorHAnsi" w:hAnsiTheme="minorHAnsi" w:cstheme="minorBidi"/>
      <w:sz w:val="22"/>
      <w:szCs w:val="22"/>
      <w:lang w:eastAsia="en-US"/>
    </w:rPr>
  </w:style>
  <w:style w:type="character" w:styleId="Enlla">
    <w:name w:val="Hyperlink"/>
    <w:basedOn w:val="Tipusdelletraperdefectedelpargraf"/>
    <w:uiPriority w:val="99"/>
    <w:unhideWhenUsed/>
    <w:rsid w:val="00390E29"/>
    <w:rPr>
      <w:color w:val="0000FF" w:themeColor="hyperlink"/>
      <w:u w:val="single"/>
    </w:rPr>
  </w:style>
  <w:style w:type="paragraph" w:styleId="Pargrafdellista">
    <w:name w:val="List Paragraph"/>
    <w:basedOn w:val="Normal"/>
    <w:link w:val="PargrafdellistaCar"/>
    <w:uiPriority w:val="34"/>
    <w:qFormat/>
    <w:rsid w:val="00390E29"/>
    <w:pPr>
      <w:ind w:left="720"/>
      <w:contextualSpacing/>
    </w:pPr>
  </w:style>
  <w:style w:type="character" w:customStyle="1" w:styleId="PargrafdellistaCar">
    <w:name w:val="Paràgraf de llista Car"/>
    <w:basedOn w:val="Tipusdelletraperdefectedelpargraf"/>
    <w:link w:val="Pargrafdellista"/>
    <w:uiPriority w:val="34"/>
    <w:qFormat/>
    <w:locked/>
    <w:rsid w:val="008B2865"/>
    <w:rPr>
      <w:rFonts w:ascii="Times New Roman" w:eastAsia="Times New Roman" w:hAnsi="Times New Roman" w:cs="Times New Roman"/>
      <w:sz w:val="24"/>
      <w:szCs w:val="20"/>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juntament.barcelona.cat/ca/informacio-administrativa/exposicio-publica" TargetMode="External"/><Relationship Id="rId13" Type="http://schemas.openxmlformats.org/officeDocument/2006/relationships/hyperlink" Target="https://seuelectronica.ajuntament.barcelona.cat/oficinavirtual/ca/tramit/20200001426" TargetMode="External"/><Relationship Id="rId18" Type="http://schemas.openxmlformats.org/officeDocument/2006/relationships/hyperlink" Target="https://seuelectronica.ajuntament.barcelona.cat/ca/proteccio-de-dades"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cn.cat/tramits" TargetMode="External"/><Relationship Id="rId17" Type="http://schemas.openxmlformats.org/officeDocument/2006/relationships/hyperlink" Target="https://seuelectronica.ajuntament.barcelona.cat/ca/proteccio-de-dades/quins-drets-tinc-sobre-meves-dades" TargetMode="External"/><Relationship Id="rId2" Type="http://schemas.openxmlformats.org/officeDocument/2006/relationships/styles" Target="styles.xml"/><Relationship Id="rId16" Type="http://schemas.openxmlformats.org/officeDocument/2006/relationships/hyperlink" Target="https://seuelectronica.ajuntament.barcelona.cat/ca/proteccio-de-dades/contacteu-amb-delegat-proteccio-dades" TargetMode="External"/><Relationship Id="rId20" Type="http://schemas.openxmlformats.org/officeDocument/2006/relationships/hyperlink" Target="https://ajuntament.barcelona.cat/ca/informacio-administrativa/subvenci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uropa.eu/european-union/about-eu/symbols/flag_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uelectronica.ajuntament.barcelona.cat/ca/proteccio-de-dades?tractament=0334" TargetMode="External"/><Relationship Id="rId23" Type="http://schemas.openxmlformats.org/officeDocument/2006/relationships/fontTable" Target="fontTable.xml"/><Relationship Id="rId10" Type="http://schemas.openxmlformats.org/officeDocument/2006/relationships/hyperlink" Target="http://publications.europa.eu/code/es/es-5000100.htm" TargetMode="External"/><Relationship Id="rId19" Type="http://schemas.openxmlformats.org/officeDocument/2006/relationships/hyperlink" Target="https://seuelectronica.ajuntament.barcelona.cat/ca/proteccio-de-dades" TargetMode="External"/><Relationship Id="rId4" Type="http://schemas.openxmlformats.org/officeDocument/2006/relationships/settings" Target="settings.xml"/><Relationship Id="rId9" Type="http://schemas.openxmlformats.org/officeDocument/2006/relationships/hyperlink" Target="https://ajuntament.barcelona.cat/ca/informacio-administrativa/subvencions" TargetMode="External"/><Relationship Id="rId14" Type="http://schemas.openxmlformats.org/officeDocument/2006/relationships/hyperlink" Target="https://ajuntament.barcelona.cat/estrategiaifinances/ca/fons-europeu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11694</Words>
  <Characters>66660</Characters>
  <Application>Microsoft Office Word</Application>
  <DocSecurity>0</DocSecurity>
  <Lines>555</Lines>
  <Paragraphs>156</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78198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6</cp:revision>
  <dcterms:created xsi:type="dcterms:W3CDTF">2022-07-21T15:41:00Z</dcterms:created>
  <dcterms:modified xsi:type="dcterms:W3CDTF">2022-07-22T07:09:00Z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IMI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