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381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compliment de la llei 19/2014 de transparència, accés a la informació pública i bon govern aprovada pe Parlament de Catalunya el 29 de desembre del 2014, les entitats beneficiaries de subvencions per un import superior a 10.000€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L’entitat ha d’informar de la relació de noms i càrrecs de llurs òrgans de direcció o administració, la seva retribució que en cas que no n’hi hagi </w:t>
      </w:r>
      <w:r w:rsidR="00A74410">
        <w:rPr>
          <w:rFonts w:ascii="Arial" w:hAnsi="Arial" w:cs="Arial"/>
        </w:rPr>
        <w:t xml:space="preserve">s’especificarà “sense retribució”, </w:t>
      </w:r>
      <w:r w:rsidR="003C4E5F">
        <w:rPr>
          <w:rFonts w:ascii="Arial" w:hAnsi="Arial" w:cs="Arial"/>
        </w:rPr>
        <w:t xml:space="preserve"> i </w:t>
      </w:r>
      <w:r w:rsidR="00A74410">
        <w:rPr>
          <w:rFonts w:ascii="Arial" w:hAnsi="Arial" w:cs="Arial"/>
        </w:rPr>
        <w:t xml:space="preserve">el concepte de la retribució si s’escau 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 xml:space="preserve">El/la Sr/a ..............................., amb DNI núm. .................................,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................................................... pugui rebre subvencions de l’Ajuntament de Barcelona per un import superior a 10.000€ declara sota la seva responsabilitat que l’any ......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765A1D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lastRenderedPageBreak/>
        <w:t>RET</w:t>
      </w:r>
      <w:r w:rsidR="00765A1D">
        <w:rPr>
          <w:rFonts w:ascii="Arial" w:hAnsi="Arial" w:cs="Arial"/>
          <w:b/>
        </w:rPr>
        <w:t>RIBUCIONS DEL ÒRGANS DE DIRECCIÓ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21E8" w:rsidRDefault="00431C9B" w:rsidP="00431C9B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</w:rPr>
      </w:pPr>
      <w:r>
        <w:rPr>
          <w:rFonts w:ascii="Arial" w:hAnsi="Arial" w:cs="Arial"/>
        </w:rPr>
        <w:t>*En cas de no existir retribució, informar els camps nom, cognom</w:t>
      </w:r>
      <w:r w:rsidR="00784EE5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 xml:space="preserve"> i càrrec i indicar retribució 0€.</w:t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A839-721E-41DD-B3B3-1BACDB71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2015-11-26T14:25:00Z</cp:lastPrinted>
  <dcterms:created xsi:type="dcterms:W3CDTF">2020-01-09T12:30:00Z</dcterms:created>
  <dcterms:modified xsi:type="dcterms:W3CDTF">2020-01-14T11:04:00Z</dcterms:modified>
</cp:coreProperties>
</file>