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635"/>
        <w:rPr>
          <w:sz w:val="20"/>
          <w:rFonts w:ascii="Times New Roman"/>
        </w:rPr>
      </w:pPr>
      <w:r>
        <w:rPr>
          <w:sz w:val="20"/>
          <w:rFonts w:ascii="Times New Roman"/>
        </w:rPr>
        <w:drawing>
          <wp:inline distT="0" distB="0" distL="0" distR="0">
            <wp:extent cx="1262502" cy="35204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262502" cy="352044"/>
                    </a:xfrm>
                    <a:prstGeom prst="rect">
                      <a:avLst/>
                    </a:prstGeom>
                  </pic:spPr>
                </pic:pic>
              </a:graphicData>
            </a:graphic>
          </wp:inline>
        </w:drawing>
      </w:r>
    </w:p>
    <w:p>
      <w:pPr>
        <w:spacing w:before="9"/>
        <w:ind w:left="1343" w:right="0" w:firstLine="0"/>
        <w:jc w:val="left"/>
        <w:rPr>
          <w:b/>
          <w:sz w:val="15"/>
        </w:rPr>
      </w:pPr>
      <w:r>
        <w:rPr>
          <w:b/>
          <w:sz w:val="15"/>
        </w:rPr>
        <w:t xml:space="preserve">Secretaría General</w:t>
      </w:r>
    </w:p>
    <w:p>
      <w:pPr>
        <w:pStyle w:val="BodyText"/>
        <w:spacing w:before="183"/>
        <w:rPr>
          <w:b/>
        </w:rPr>
      </w:pPr>
    </w:p>
    <w:p>
      <w:pPr>
        <w:pStyle w:val="Heading1"/>
      </w:pPr>
      <w:r>
        <w:t xml:space="preserve">PLENO DEL CONSEJO MUNICIPAL</w:t>
      </w:r>
    </w:p>
    <w:p>
      <w:pPr>
        <w:pStyle w:val="BodyText"/>
        <w:rPr>
          <w:b/>
        </w:rPr>
      </w:pPr>
    </w:p>
    <w:p>
      <w:pPr>
        <w:pStyle w:val="BodyText"/>
        <w:ind w:left="1343"/>
      </w:pPr>
      <w:r>
        <w:t xml:space="preserve">SESIÓN EXTRAORDINARIA DE 27 DE JUNIO DE 2025</w:t>
      </w:r>
    </w:p>
    <w:p>
      <w:pPr>
        <w:pStyle w:val="BodyText"/>
        <w:spacing w:before="2"/>
      </w:pPr>
    </w:p>
    <w:p>
      <w:pPr>
        <w:pStyle w:val="Heading1"/>
      </w:pPr>
      <w:r>
        <w:t xml:space="preserve">ACTA</w:t>
      </w:r>
    </w:p>
    <w:p>
      <w:pPr>
        <w:pStyle w:val="BodyText"/>
        <w:rPr>
          <w:b/>
        </w:rPr>
      </w:pPr>
    </w:p>
    <w:p>
      <w:pPr>
        <w:pStyle w:val="BodyText"/>
        <w:ind w:left="1343" w:right="39"/>
        <w:jc w:val="both"/>
      </w:pPr>
      <w:r>
        <w:t xml:space="preserve">En la Sala Carles Pi i Sunyer de la Casa de la Ciudad, el 27 de junio de 2025, se reúne el Pleno del Consejo Municipal, en sesión extraordinaria, bajo la presidencia del Excmo.</w:t>
      </w:r>
      <w:r>
        <w:t xml:space="preserve"> </w:t>
      </w:r>
      <w:r>
        <w:t xml:space="preserve">Sr. Alcalde Jaume Collboni Cuadrado.</w:t>
      </w:r>
      <w:r>
        <w:t xml:space="preserve"> </w:t>
      </w:r>
      <w:r>
        <w:t xml:space="preserve">Asisten las Ilmas. Sras. concejalas y los Ilmos. Sres. concejales:</w:t>
      </w:r>
      <w:r>
        <w:t xml:space="preserve"> </w:t>
      </w:r>
      <w:r>
        <w:t xml:space="preserve">Maria Eugènia Gay Rosell, Laia Bonet Rull, Albert Batlle Bastardas, David Escudé Rodríguez, Marta Villanueva Cendán, Lluís Franco Rabell, Jordi Valls Riera, Raquel Gil Eiroá, Francesc Xavier Marcé Carol, Jordi Martí Galbis, Neus Munté Fernández, Victòria Alsina Burgués, Damià Calvet Valera, Joana Ortega Alemany, Josep Rius Alcaraz, Joan Rodríguez Portell, Assumpció Laïlla Jou, Francina Vila Valls, Carmen Lleó Ribal, Arnau Vives i Juan, Janet Sanz Cid, Guille López Ginés, Gemma Tarafa Orpinell, Jessica González Herrera, Lucía Martín González, Marc Serra Solé, Carolina Recio Cáceres, Pau Gonzàlez Val, Jordi Rabassa Massons, Elisenda Alamany Gutiérrez, Jordi Castellana Gamisans, Eva Baró Ramos, Jordi Coronas Martorell, Rosa Suriñach i Frigola, Daniel Sirera Bellés, Juan Bautista Milián Querol, M. Ángeles Esteller Ruedas, Víctor Martí de Villasante, Gonzalo de Oro-Pulido Plaza y Liberto Senderos Oliva, asistidos por el secretario general, el Sr. Jordi Cases Pallarès, que certifica.</w:t>
      </w:r>
    </w:p>
    <w:p>
      <w:pPr>
        <w:pStyle w:val="BodyText"/>
        <w:spacing w:before="293"/>
        <w:ind w:left="1343"/>
        <w:jc w:val="both"/>
      </w:pPr>
      <w:r>
        <w:t xml:space="preserve">Está presente el interventor municipal, Sr. Antonio Muñoz i Juncosa.</w:t>
      </w:r>
    </w:p>
    <w:p>
      <w:pPr>
        <w:pStyle w:val="BodyText"/>
      </w:pPr>
    </w:p>
    <w:p>
      <w:pPr>
        <w:pStyle w:val="BodyText"/>
        <w:spacing w:line="480" w:lineRule="auto"/>
        <w:ind w:left="1343" w:right="196"/>
      </w:pPr>
      <w:r>
        <w:t xml:space="preserve">Constatada la existencia de cuórum legal, la Presidencia abre la sesión a las 9.30 h. Parte de impulso y control</w:t>
      </w:r>
    </w:p>
    <w:p>
      <w:pPr>
        <w:pStyle w:val="BodyText"/>
        <w:ind w:left="1343"/>
        <w:jc w:val="both"/>
      </w:pPr>
      <w:r>
        <w:t xml:space="preserve">Proposición-declaración de grupo</w:t>
      </w:r>
    </w:p>
    <w:p>
      <w:pPr>
        <w:pStyle w:val="BodyText"/>
        <w:spacing w:before="292"/>
        <w:ind w:left="1343"/>
      </w:pPr>
      <w:r>
        <w:t xml:space="preserve">De los grupos municipales de JUNTS y de BnC:</w:t>
      </w:r>
    </w:p>
    <w:p>
      <w:pPr>
        <w:pStyle w:val="BodyText"/>
        <w:spacing w:before="3"/>
      </w:pPr>
    </w:p>
    <w:p>
      <w:pPr>
        <w:pStyle w:val="BodyText"/>
        <w:ind w:left="1343" w:right="34" w:hanging="1275"/>
        <w:jc w:val="both"/>
      </w:pPr>
      <w:r>
        <w:t xml:space="preserve">Única.</w:t>
      </w:r>
      <w:r>
        <w:t xml:space="preserve"> </w:t>
      </w:r>
      <w:r>
        <w:t xml:space="preserve">–  El Plenario del Consejo Municipal del Ayuntamiento de Barcelona acuerda:</w:t>
      </w:r>
      <w:r>
        <w:t xml:space="preserve"> </w:t>
      </w:r>
      <w:r>
        <w:t xml:space="preserve">Primero.- Una vez ejecutada la modificación del equipo de gobierno municipal, vuelve a constatar la incapacidad del alcalde Jaume Collboni y su equipo de gobierno de llegar a acuerdos con el resto de grupos municipales.</w:t>
      </w:r>
      <w:r>
        <w:t xml:space="preserve"> </w:t>
      </w:r>
      <w:r>
        <w:t xml:space="preserve">Segundo.- Reiterar al Gobierno municipal su condición de minoría al frente del Consistorio, con únicamente 10 concejales de 41, lo que pone en evidencia su incapacidad para impulsar acciones de ciudad con amplios apoyos y constatar su debilidad estructural.</w:t>
      </w:r>
      <w:r>
        <w:t xml:space="preserve"> </w:t>
      </w:r>
      <w:r>
        <w:t xml:space="preserve">Tercero.- Exigir al Gobierno municipal que ponga fin a la práctica reiterada de anunciar iniciativas, proyectos y medidas que posteriormente no se concretan ni se ejecutan y que, en adelante, las comunicaciones públicas vayan acompañadas de un calendario de ejecución, mecanismos de seguimiento y garantías de cumplimiento que permitan a la ciudadanía y al Consejo Municipal evaluar su efectividad real.</w:t>
      </w:r>
      <w:r>
        <w:t xml:space="preserve"> </w:t>
      </w:r>
      <w:r>
        <w:t xml:space="preserve">Cuarto.- Denunciar los reiterados incumplimientos de la inmensa mayoría de propuestas que se impulsan desde la oposición y que son aprobadas o aceptadas en las comisiones del Consejo Municipal o en el propio Consejo Municipal, así como en los consejos de distrito.</w:t>
      </w:r>
    </w:p>
    <w:p>
      <w:pPr>
        <w:pStyle w:val="BodyText"/>
        <w:spacing w:before="120"/>
        <w:rPr>
          <w:sz w:val="16"/>
        </w:rPr>
      </w:pPr>
    </w:p>
    <w:p>
      <w:pPr>
        <w:spacing w:before="0"/>
        <w:ind w:left="0" w:right="100" w:firstLine="0"/>
        <w:jc w:val="right"/>
        <w:rPr>
          <w:b/>
          <w:sz w:val="16"/>
          <w:rFonts w:ascii="Arial Narrow"/>
        </w:rPr>
      </w:pPr>
      <w:r>
        <w:rPr>
          <w:sz w:val="16"/>
          <w:b/>
          <w:rFonts w:ascii="Arial Narrow"/>
        </w:rPr>
        <w:t xml:space="preserve">1</w:t>
      </w:r>
      <w:r>
        <w:rPr>
          <w:sz w:val="16"/>
          <w:rFonts w:ascii="Arial Narrow"/>
        </w:rPr>
        <w:t xml:space="preserve">/</w:t>
      </w:r>
      <w:r>
        <w:rPr>
          <w:sz w:val="16"/>
          <w:b/>
          <w:rFonts w:ascii="Arial Narrow"/>
        </w:rPr>
        <w:t xml:space="preserve">2</w:t>
      </w:r>
    </w:p>
    <w:p>
      <w:pPr>
        <w:spacing w:before="2"/>
        <w:ind w:left="0" w:right="98" w:firstLine="0"/>
        <w:jc w:val="right"/>
        <w:rPr>
          <w:sz w:val="16"/>
          <w:rFonts w:ascii="Arial Narrow"/>
        </w:rPr>
      </w:pPr>
      <w:r>
        <w:rPr>
          <w:sz w:val="16"/>
          <w:rFonts w:ascii="Arial Narrow"/>
        </w:rPr>
        <w:t xml:space="preserve">CP 7/25 EXT</w:t>
      </w:r>
    </w:p>
    <w:p>
      <w:pPr>
        <w:spacing w:after="0"/>
        <w:jc w:val="right"/>
        <w:rPr>
          <w:rFonts w:ascii="Arial Narrow"/>
          <w:sz w:val="16"/>
        </w:rPr>
        <w:sectPr>
          <w:type w:val="continuous"/>
          <w:pgSz w:w="11910" w:h="16840"/>
          <w:pgMar w:top="680" w:bottom="280" w:left="992" w:right="992"/>
        </w:sectPr>
      </w:pPr>
    </w:p>
    <w:p>
      <w:pPr>
        <w:pStyle w:val="BodyText"/>
        <w:spacing w:before="39"/>
        <w:ind w:left="1343" w:right="39"/>
        <w:jc w:val="both"/>
      </w:pPr>
      <w:r>
        <w:t xml:space="preserve">Quinto.- Instar al Gobierno municipal a presentar, en el plazo máximo de 30 días, un informe en el que figure el total de iniciativas presentadas por la totalidad de grupos municipales a las comisiones del Consejo Municipal y al Consejo Plenario que hayan sido aprobadas por mayoría o aceptadas por el Gobierno municipal, así como su grado o previsión de ejecución.</w:t>
      </w:r>
    </w:p>
    <w:p>
      <w:pPr>
        <w:pStyle w:val="BodyText"/>
        <w:spacing w:before="292"/>
        <w:ind w:left="1343" w:right="37"/>
        <w:jc w:val="both"/>
      </w:pPr>
      <w:r>
        <w:t xml:space="preserve">Intervienen el Sr. Alcalde y las Sras. y los Sres.</w:t>
      </w:r>
      <w:r>
        <w:t xml:space="preserve"> </w:t>
      </w:r>
      <w:r>
        <w:t xml:space="preserve">Martí Galbis, Sanz, Coronas, Sirera, de Oro-Pulido y Bonet.</w:t>
      </w:r>
    </w:p>
    <w:p>
      <w:pPr>
        <w:pStyle w:val="Heading1"/>
        <w:spacing w:before="293"/>
        <w:ind w:right="37"/>
        <w:jc w:val="both"/>
      </w:pPr>
      <w:r>
        <w:t xml:space="preserve">Se APRUEBA la proposición/declaración de grupo en debate con diez votos en contra —emitidos por las Sras. y los Sres. Collboni, Gay, Bonet, Batlle, Escudé, Villanueva, Rabell, Valls, Gil y Marcé—, cinco abstenciones —emitidas por las Sras. y los Sres. Alamany, Castellana, Baró, Coronas y Suriñach— y veintiséis votos a favor del resto de los miembros del Consistorio.</w:t>
      </w:r>
    </w:p>
    <w:p>
      <w:pPr>
        <w:pStyle w:val="BodyText"/>
        <w:rPr>
          <w:b/>
        </w:rPr>
      </w:pPr>
    </w:p>
    <w:p>
      <w:pPr>
        <w:pStyle w:val="BodyText"/>
        <w:spacing w:before="1"/>
        <w:rPr>
          <w:b/>
        </w:rPr>
      </w:pPr>
    </w:p>
    <w:p>
      <w:pPr>
        <w:pStyle w:val="BodyText"/>
        <w:ind w:left="1343"/>
        <w:jc w:val="both"/>
      </w:pPr>
      <w:r>
        <w:t xml:space="preserve">No habiendo otros asuntos para tratar, la Presidencia levanta la sesión a las 10 horas.</w:t>
      </w: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42"/>
        <w:rPr>
          <w:sz w:val="16"/>
        </w:rPr>
      </w:pPr>
    </w:p>
    <w:p>
      <w:pPr>
        <w:spacing w:before="0"/>
        <w:ind w:left="0" w:right="100" w:firstLine="0"/>
        <w:jc w:val="right"/>
        <w:rPr>
          <w:b/>
          <w:sz w:val="16"/>
          <w:rFonts w:ascii="Arial Narrow"/>
        </w:rPr>
      </w:pPr>
      <w:r>
        <w:rPr>
          <w:sz w:val="16"/>
          <w:b/>
          <w:rFonts w:ascii="Arial Narrow"/>
        </w:rPr>
        <w:t xml:space="preserve">2</w:t>
      </w:r>
      <w:r>
        <w:rPr>
          <w:sz w:val="16"/>
          <w:rFonts w:ascii="Arial Narrow"/>
        </w:rPr>
        <w:t xml:space="preserve">/</w:t>
      </w:r>
      <w:r>
        <w:rPr>
          <w:sz w:val="16"/>
          <w:b/>
          <w:rFonts w:ascii="Arial Narrow"/>
        </w:rPr>
        <w:t xml:space="preserve">2</w:t>
      </w:r>
    </w:p>
    <w:p>
      <w:pPr>
        <w:spacing w:before="3"/>
        <w:ind w:left="0" w:right="98" w:firstLine="0"/>
        <w:jc w:val="right"/>
        <w:rPr>
          <w:sz w:val="16"/>
          <w:rFonts w:ascii="Arial Narrow"/>
        </w:rPr>
      </w:pPr>
      <w:r>
        <w:rPr>
          <w:sz w:val="16"/>
          <w:rFonts w:ascii="Arial Narrow"/>
        </w:rPr>
        <w:t xml:space="preserve">CP 7/25 EXT</w:t>
      </w:r>
    </w:p>
    <w:p>
      <w:pPr>
        <w:pStyle w:val="BodyText"/>
        <w:rPr>
          <w:rFonts w:ascii="Arial Narrow"/>
          <w:sz w:val="14"/>
        </w:rPr>
      </w:pPr>
    </w:p>
    <w:p>
      <w:pPr>
        <w:pStyle w:val="BodyText"/>
        <w:spacing w:before="78"/>
        <w:rPr>
          <w:rFonts w:ascii="Arial Narrow"/>
          <w:sz w:val="14"/>
        </w:rPr>
      </w:pPr>
    </w:p>
    <w:p>
      <w:pPr>
        <w:spacing w:line="150" w:lineRule="exact" w:before="0"/>
        <w:ind w:left="0" w:right="0" w:firstLine="0"/>
        <w:jc w:val="center"/>
        <w:rPr>
          <w:sz w:val="14"/>
          <w:rFonts w:ascii="Arial" w:hAnsi="Arial"/>
        </w:rPr>
      </w:pPr>
      <w:r>
        <w:rPr>
          <w:sz w:val="14"/>
          <w:rFonts w:ascii="Arial" w:hAnsi="Arial"/>
        </w:rPr>
        <w:t xml:space="preserve">El documento original está firmado electrónicamente por:</w:t>
      </w:r>
    </w:p>
    <w:p>
      <w:pPr>
        <w:spacing w:line="150" w:lineRule="exact" w:before="0"/>
        <w:ind w:left="0" w:right="0" w:firstLine="0"/>
        <w:jc w:val="center"/>
        <w:rPr>
          <w:sz w:val="14"/>
          <w:rFonts w:ascii="Arial" w:hAnsi="Arial"/>
        </w:rPr>
      </w:pPr>
      <w:r>
        <w:rPr>
          <w:sz w:val="14"/>
          <w:rFonts w:ascii="Arial" w:hAnsi="Arial"/>
        </w:rPr>
        <w:t xml:space="preserve">Anna Martori Salichs, el día 04/07/2025 a las 12.40 h, que hace autorización documental.</w:t>
      </w:r>
    </w:p>
    <w:sectPr>
      <w:pgSz w:w="11910" w:h="16840"/>
      <w:pgMar w:top="1360" w:bottom="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s-E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4"/>
      <w:szCs w:val="24"/>
      <w:lang w:val="es-ES" w:eastAsia="en-US" w:bidi="ar-SA"/>
    </w:rPr>
  </w:style>
  <w:style w:styleId="Heading1" w:type="paragraph">
    <w:name w:val="Heading 1"/>
    <w:basedOn w:val="Normal"/>
    <w:uiPriority w:val="1"/>
    <w:qFormat/>
    <w:pPr>
      <w:ind w:left="1343"/>
      <w:outlineLvl w:val="1"/>
    </w:pPr>
    <w:rPr>
      <w:rFonts w:ascii="Calibri" w:hAnsi="Calibri" w:eastAsia="Calibri" w:cs="Calibri"/>
      <w:b/>
      <w:bCs/>
      <w:sz w:val="24"/>
      <w:szCs w:val="24"/>
      <w:lang w:val="es-ES" w:eastAsia="en-US" w:bidi="ar-SA"/>
    </w:rPr>
  </w:style>
  <w:style w:styleId="ListParagraph" w:type="paragraph">
    <w:name w:val="List Paragraph"/>
    <w:basedOn w:val="Normal"/>
    <w:uiPriority w:val="1"/>
    <w:qFormat/>
    <w:pPr/>
    <w:rPr>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BENITEZ SEVILLANO, M CARMEN</dc:creator>
  <dcterms:created xsi:type="dcterms:W3CDTF">2025-07-29T10:51:36Z</dcterms:created>
  <dcterms:modified xsi:type="dcterms:W3CDTF">2025-07-29T10:51:36Z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ate">
    <vt:lpwstr>D:20250702132852+02'00'</vt:lpwstr>
  </property>
  <property fmtid="{D5CDD505-2E9C-101B-9397-08002B2CF9AE}" pid="3" name="Created">
    <vt:filetime>2025-07-02T00:00:00Z</vt:filetime>
  </property>
  <property fmtid="{D5CDD505-2E9C-101B-9397-08002B2CF9AE}" pid="4" name="Creator">
    <vt:lpwstr>Microsoft® Word 2016</vt:lpwstr>
  </property>
  <property fmtid="{D5CDD505-2E9C-101B-9397-08002B2CF9AE}" pid="5" name="LastSaved">
    <vt:filetime>2025-07-29T00:00:00Z</vt:filetime>
  </property>
  <property fmtid="{D5CDD505-2E9C-101B-9397-08002B2CF9AE}" pid="6" name="ModifyDate">
    <vt:lpwstr>D:20250702132852+02'00'</vt:lpwstr>
  </property>
  <property fmtid="{D5CDD505-2E9C-101B-9397-08002B2CF9AE}" pid="7" name="Producer">
    <vt:lpwstr>OpenText PDF Writer: 5.15.0.37; modified using iText® 5.4.1 ©2000-2012 1T3XT BVBA (AGPL-version)</vt:lpwstr>
  </property>
</Properties>
</file>