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spacing w:before="110"/>
        <w:rPr>
          <w:rFonts w:ascii="Times New Roman"/>
        </w:rPr>
      </w:pPr>
    </w:p>
    <w:p>
      <w:pPr>
        <w:pStyle w:val="BodyText"/>
        <w:spacing w:before="1"/>
        <w:ind w:left="635" w:right="134"/>
        <w:jc w:val="both"/>
      </w:pPr>
      <w:r>
        <w:t xml:space="preserve">En vista de la petición dirigida a la Alcaldía por once concejales y concejalas del Ayuntamiento de Barcelona —de los grupos municipales de Junts y BComú—, el Excmo.</w:t>
      </w:r>
      <w:r>
        <w:t xml:space="preserve"> </w:t>
      </w:r>
      <w:r>
        <w:t xml:space="preserve">Sr. alcalde, de conformidad con los artículos 46.2 b) de la Ley de bases del régimen local, 98 del texto refundido de la Ley municipal y de régimen local de Cataluña y 68 del Reglamento orgánico municipal, ha dispuesto convocar a V. I. a la </w:t>
      </w:r>
      <w:r>
        <w:rPr>
          <w:u w:val="single"/>
        </w:rPr>
        <w:t xml:space="preserve">sesión extraordinaria</w:t>
      </w:r>
      <w:r>
        <w:t xml:space="preserve"> que celebrará el PLENARIO DEL CONSEJO MUNICIPAL en la Sala Carles Pi i Sunyer de la Casa de la Ciudad, </w:t>
      </w:r>
      <w:r>
        <w:rPr>
          <w:u w:val="single"/>
        </w:rPr>
        <w:t xml:space="preserve">a las 9.30 horas del 19 de diciembre de 2025</w:t>
      </w:r>
      <w:r>
        <w:t xml:space="preserve">, para tratar el asunto indicado en la petición de convocatoria mencionada, consistente en el debate y votación en la parte de impulso y control de la siguiente proposición/declaración de grupo:</w:t>
      </w:r>
    </w:p>
    <w:p>
      <w:pPr>
        <w:pStyle w:val="BodyText"/>
      </w:pPr>
    </w:p>
    <w:p>
      <w:pPr>
        <w:pStyle w:val="BodyText"/>
      </w:pPr>
    </w:p>
    <w:p>
      <w:pPr>
        <w:pStyle w:val="BodyText"/>
        <w:ind w:left="635" w:right="121"/>
        <w:jc w:val="both"/>
      </w:pPr>
      <w:r>
        <w:t xml:space="preserve">El Plenario del Consejo Municipal del Ayuntamiento de Barcelona acuerda:</w:t>
      </w:r>
      <w:r>
        <w:t xml:space="preserve"> </w:t>
      </w:r>
      <w:r>
        <w:t xml:space="preserve">Primero.</w:t>
      </w:r>
      <w:r>
        <w:t xml:space="preserve"> </w:t>
      </w:r>
      <w:r>
        <w:t xml:space="preserve">Constatar el fracaso de la gestión del alcalde Jaume Collboni y su gobierno en cuanto a la situación del sinhogarismo en la ciudad, marcada por la inacción y la incapacidad de ofrecer respuestas adecuadas al crecimiento del número de personas que duermen al raso.</w:t>
      </w:r>
      <w:r>
        <w:t xml:space="preserve"> </w:t>
      </w:r>
      <w:r>
        <w:t xml:space="preserve">Segundo.</w:t>
      </w:r>
      <w:r>
        <w:t xml:space="preserve"> </w:t>
      </w:r>
      <w:r>
        <w:t xml:space="preserve">Impulsar un plan de acción contra el sinhogarismo para lo que queda de mandato, con dotación presupuestaria específica de sesenta millones de euros, como respuesta efectiva y estructural a la emergencia actual.</w:t>
      </w:r>
      <w:r>
        <w:t xml:space="preserve"> </w:t>
      </w:r>
      <w:r>
        <w:t xml:space="preserve">Tercero.</w:t>
      </w:r>
      <w:r>
        <w:t xml:space="preserve"> </w:t>
      </w:r>
      <w:r>
        <w:t xml:space="preserve">Que el plan incorpore recursos específicos distribuidos por toda la ciudad, especialmente un centro de baja exigencia en cada distrito de la ciudad, el refuerzo del programa del Housing First, el incremento de equipamientos específicos para jóvenes y personas con adicciones, la revisión de la puesta en marcha de las operaciones frío y calor y la movilización de contingentes específicos de la bolsa de pisos destinados a emergencias sociales, así como una estrategia de actuación específica para las personas que recientemente están en la calle, entre otros.</w:t>
      </w:r>
      <w:r>
        <w:t xml:space="preserve"> </w:t>
      </w:r>
      <w:r>
        <w:t xml:space="preserve">Cuarto.</w:t>
      </w:r>
      <w:r>
        <w:t xml:space="preserve"> </w:t>
      </w:r>
      <w:r>
        <w:t xml:space="preserve">Una estrategia de actuación específica para las personas que hace poco que están en la calle (menos de seis meses) - Quinto.</w:t>
      </w:r>
      <w:r>
        <w:t xml:space="preserve"> </w:t>
      </w:r>
      <w:r>
        <w:t xml:space="preserve">Establecer sesiones de trabajo y seguimiento periódicas con las entidades sociales que forman parte de la XAPSLL y los grupos políticos con representación municipal.</w:t>
      </w:r>
      <w:r>
        <w:t xml:space="preserve"> </w:t>
      </w:r>
      <w:r>
        <w:t xml:space="preserve">Sexto.</w:t>
      </w:r>
      <w:r>
        <w:t xml:space="preserve"> </w:t>
      </w:r>
      <w:r>
        <w:t xml:space="preserve">Instar al Departamento de Derechos Sociales de la Generalitat de Catalunya a incrementar la aportación económica a los entes locales, vía contrato programa, en materia de lucha contra el sinhogarismo.</w:t>
      </w:r>
    </w:p>
    <w:p>
      <w:pPr>
        <w:pStyle w:val="BodyText"/>
      </w:pPr>
    </w:p>
    <w:p>
      <w:pPr>
        <w:pStyle w:val="BodyText"/>
      </w:pPr>
    </w:p>
    <w:p>
      <w:pPr>
        <w:pStyle w:val="BodyText"/>
      </w:pPr>
    </w:p>
    <w:p>
      <w:pPr>
        <w:pStyle w:val="BodyText"/>
      </w:pPr>
    </w:p>
    <w:p>
      <w:pPr>
        <w:pStyle w:val="BodyText"/>
      </w:pPr>
    </w:p>
    <w:p>
      <w:pPr>
        <w:pStyle w:val="BodyText"/>
      </w:pPr>
    </w:p>
    <w:p>
      <w:pPr>
        <w:pStyle w:val="BodyText"/>
        <w:spacing w:before="14"/>
      </w:pPr>
    </w:p>
    <w:p>
      <w:pPr>
        <w:pStyle w:val="BodyText"/>
        <w:ind w:left="635"/>
      </w:pPr>
      <w:r>
        <w:t xml:space="preserve">El secretario general,</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51"/>
        <w:rPr>
          <w:sz w:val="16"/>
        </w:rPr>
      </w:pPr>
    </w:p>
    <w:p>
      <w:pPr>
        <w:spacing w:before="0"/>
        <w:ind w:left="0" w:right="94" w:firstLine="0"/>
        <w:jc w:val="right"/>
        <w:rPr>
          <w:sz w:val="16"/>
        </w:rPr>
      </w:pPr>
      <w:r>
        <w:rPr>
          <w:sz w:val="16"/>
        </w:rPr>
        <w:t xml:space="preserve">CP 15/25 EXT</w:t>
      </w:r>
    </w:p>
    <w:p>
      <w:pPr>
        <w:pStyle w:val="BodyText"/>
        <w:rPr>
          <w:sz w:val="14"/>
        </w:rPr>
      </w:pPr>
    </w:p>
    <w:p>
      <w:pPr>
        <w:pStyle w:val="BodyText"/>
        <w:rPr>
          <w:sz w:val="14"/>
        </w:rPr>
      </w:pPr>
    </w:p>
    <w:p>
      <w:pPr>
        <w:pStyle w:val="BodyText"/>
        <w:spacing w:before="104"/>
        <w:rPr>
          <w:sz w:val="14"/>
        </w:rPr>
      </w:pPr>
    </w:p>
    <w:p>
      <w:pPr>
        <w:spacing w:line="208" w:lineRule="auto" w:before="0"/>
        <w:ind w:left="2182" w:right="2891" w:firstLine="316"/>
        <w:jc w:val="left"/>
        <w:rPr>
          <w:sz w:val="14"/>
          <w:rFonts w:ascii="Arial" w:hAnsi="Arial"/>
        </w:rPr>
      </w:pPr>
      <w:r>
        <w:rPr>
          <w:sz w:val="14"/>
          <w:rFonts w:ascii="Arial" w:hAnsi="Arial"/>
        </w:rPr>
        <w:t xml:space="preserve">El documento original está firmado electrónicamente por:</w:t>
      </w:r>
      <w:r>
        <w:rPr>
          <w:sz w:val="14"/>
          <w:rFonts w:ascii="Arial" w:hAnsi="Arial"/>
        </w:rPr>
        <w:t xml:space="preserve"> </w:t>
      </w:r>
      <w:r>
        <w:rPr>
          <w:sz w:val="14"/>
          <w:rFonts w:ascii="Arial" w:hAnsi="Arial"/>
        </w:rPr>
        <w:t xml:space="preserve">Jordi Cases Pallares el día 12/12/2025, a las 14.31, que comunica.</w:t>
      </w:r>
    </w:p>
    <w:sectPr>
      <w:headerReference w:type="default" r:id="rId5"/>
      <w:type w:val="continuous"/>
      <w:pgSz w:w="11910" w:h="16850"/>
      <w:pgMar w:header="920" w:footer="0" w:top="2000" w:bottom="0" w:left="1700" w:right="992"/>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Verdana">
    <w:altName w:val="Verdana"/>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drawing>
        <wp:anchor distT="0" distB="0" distL="0" distR="0" allowOverlap="1" layoutInCell="1" locked="0" behindDoc="1" simplePos="0" relativeHeight="487552000">
          <wp:simplePos x="0" y="0"/>
          <wp:positionH relativeFrom="page">
            <wp:posOffset>1480114</wp:posOffset>
          </wp:positionH>
          <wp:positionV relativeFrom="page">
            <wp:posOffset>584492</wp:posOffset>
          </wp:positionV>
          <wp:extent cx="1237239" cy="26726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237239" cy="267261"/>
                  </a:xfrm>
                  <a:prstGeom prst="rect">
                    <a:avLst/>
                  </a:prstGeom>
                </pic:spPr>
              </pic:pic>
            </a:graphicData>
          </a:graphic>
        </wp:anchor>
      </w:drawing>
    </w:r>
    <w:r>
      <mc:AlternateContent>
        <mc:Choice Requires="wps">
          <w:drawing>
            <wp:anchor distT="0" distB="0" distL="0" distR="0" allowOverlap="1" layoutInCell="1" locked="0" behindDoc="1" simplePos="0" relativeHeight="487552512">
              <wp:simplePos x="0" y="0"/>
              <wp:positionH relativeFrom="page">
                <wp:posOffset>1470456</wp:posOffset>
              </wp:positionH>
              <wp:positionV relativeFrom="page">
                <wp:posOffset>917073</wp:posOffset>
              </wp:positionV>
              <wp:extent cx="1020444" cy="12192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020444" cy="121920"/>
                      </a:xfrm>
                      <a:prstGeom prst="rect">
                        <a:avLst/>
                      </a:prstGeom>
                    </wps:spPr>
                    <wps:txbx>
                      <w:txbxContent>
                        <w:p>
                          <w:pPr>
                            <w:spacing w:line="175" w:lineRule="exact" w:before="16"/>
                            <w:ind w:left="20" w:right="0" w:firstLine="0"/>
                            <w:jc w:val="left"/>
                            <w:rPr>
                              <w:b/>
                              <w:sz w:val="15"/>
                            </w:rPr>
                          </w:pPr>
                          <w:r>
                            <w:rPr>
                              <w:b/>
                              <w:sz w:val="15"/>
                            </w:rPr>
                            <w:t xml:space="preserve">Secretaría General</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15.783997pt;margin-top:72.21048pt;width:80.350pt;height:9.6pt;mso-position-horizontal-relative:page;mso-position-vertical-relative:page;z-index:-15763968" type="#_x0000_t202" id="docshape1" filled="false" stroked="false">
              <v:textbox inset="0,0,0,0">
                <w:txbxContent>
                  <w:p>
                    <w:pPr>
                      <w:spacing w:line="175" w:lineRule="exact" w:before="16"/>
                      <w:ind w:left="20" w:right="0" w:firstLine="0"/>
                      <w:jc w:val="left"/>
                      <w:rPr>
                        <w:b/>
                        <w:sz w:val="15"/>
                      </w:rPr>
                    </w:pPr>
                    <w:r>
                      <w:rPr>
                        <w:b/>
                        <w:sz w:val="15"/>
                      </w:rPr>
                      <w:t xml:space="preserve">Secretaría General</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s-E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s-ES" w:eastAsia="en-US" w:bidi="ar-SA"/>
    </w:rPr>
  </w:style>
  <w:style w:styleId="BodyText" w:type="paragraph">
    <w:name w:val="Body Text"/>
    <w:basedOn w:val="Normal"/>
    <w:uiPriority w:val="1"/>
    <w:qFormat/>
    <w:pPr/>
    <w:rPr>
      <w:rFonts w:ascii="Verdana" w:hAnsi="Verdana" w:eastAsia="Verdana" w:cs="Verdana"/>
      <w:sz w:val="20"/>
      <w:szCs w:val="20"/>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BENITEZ SEVILLANO, M CARMEN</dc:creator>
  <dcterms:created xsi:type="dcterms:W3CDTF">2025-12-15T09:57:21Z</dcterms:created>
  <dcterms:modified xsi:type="dcterms:W3CDTF">2025-12-15T09:57:21Z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ate">
    <vt:lpwstr>D:20251212142246+01'00'</vt:lpwstr>
  </property>
  <property fmtid="{D5CDD505-2E9C-101B-9397-08002B2CF9AE}" pid="3" name="Created">
    <vt:filetime>2025-12-12T00:00:00Z</vt:filetime>
  </property>
  <property fmtid="{D5CDD505-2E9C-101B-9397-08002B2CF9AE}" pid="4" name="Creator">
    <vt:lpwstr>Microsoft® Word 2016</vt:lpwstr>
  </property>
  <property fmtid="{D5CDD505-2E9C-101B-9397-08002B2CF9AE}" pid="5" name="LastSaved">
    <vt:filetime>2025-12-15T00:00:00Z</vt:filetime>
  </property>
  <property fmtid="{D5CDD505-2E9C-101B-9397-08002B2CF9AE}" pid="6" name="ModifyDate">
    <vt:lpwstr>D:20251212142246+01'00'</vt:lpwstr>
  </property>
  <property fmtid="{D5CDD505-2E9C-101B-9397-08002B2CF9AE}" pid="7" name="Producer">
    <vt:lpwstr>OpenText PDF Writer: 5.15.0.37; modified using iText® 5.4.1 ©2000-2012 1T3XT BVBA (AGPL-version)</vt:lpwstr>
  </property>
</Properties>
</file>