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3C" w:rsidRPr="00B95989" w:rsidRDefault="00F2653C" w:rsidP="00F2653C">
      <w:pPr>
        <w:spacing w:line="240" w:lineRule="auto"/>
        <w:jc w:val="both"/>
        <w:rPr>
          <w:b/>
          <w:lang w:val="es-ES_tradnl"/>
        </w:rPr>
      </w:pPr>
      <w:r w:rsidRPr="00B95989">
        <w:rPr>
          <w:b/>
          <w:lang w:val="es-ES_tradnl"/>
        </w:rPr>
        <w:t>ANEXO II. AUTORIZACIÓN EXPRESA A AUTORIDADES DEL PLAN DE RECUPERACIÓN, TRANSFORMACIÓN Y RESILIENCIA (A CUMPLIMENTAR POR EL SOLICITANTE Y EL RESTO DE MIEMBROS DE LA AGRUPACIÓN, EN SU CASO)</w:t>
      </w:r>
    </w:p>
    <w:p w:rsidR="00F2653C" w:rsidRPr="00B95989" w:rsidRDefault="00F2653C" w:rsidP="00F2653C">
      <w:pPr>
        <w:spacing w:line="240" w:lineRule="auto"/>
        <w:jc w:val="both"/>
        <w:rPr>
          <w:lang w:val="es-ES_tradnl"/>
        </w:rPr>
      </w:pPr>
      <w:r w:rsidRPr="00B95989">
        <w:rPr>
          <w:lang w:val="es-ES_tradnl"/>
        </w:rPr>
        <w:t>Yo, el abajo firmante, [</w:t>
      </w:r>
      <w:r w:rsidRPr="00B95989">
        <w:rPr>
          <w:b/>
          <w:lang w:val="es-ES_tradnl"/>
        </w:rPr>
        <w:t xml:space="preserve">Nombre y apellidos], </w:t>
      </w:r>
      <w:r w:rsidRPr="00B95989">
        <w:rPr>
          <w:lang w:val="es-ES_tradnl"/>
        </w:rPr>
        <w:t>con DNI [</w:t>
      </w:r>
      <w:r>
        <w:rPr>
          <w:b/>
          <w:lang w:val="es-ES_tradnl"/>
        </w:rPr>
        <w:t>número</w:t>
      </w:r>
      <w:r w:rsidRPr="00B95989">
        <w:rPr>
          <w:b/>
          <w:lang w:val="es-ES_tradnl"/>
        </w:rPr>
        <w:t xml:space="preserve"> DNI], </w:t>
      </w:r>
      <w:r w:rsidRPr="00B95989">
        <w:rPr>
          <w:lang w:val="es-ES_tradnl"/>
        </w:rPr>
        <w:t>como consejero/a delegado/a</w:t>
      </w:r>
      <w:r w:rsidR="00397C71">
        <w:rPr>
          <w:lang w:val="es-ES_tradnl"/>
        </w:rPr>
        <w:t xml:space="preserve"> </w:t>
      </w:r>
      <w:r w:rsidRPr="00B95989">
        <w:rPr>
          <w:lang w:val="es-ES_tradnl"/>
        </w:rPr>
        <w:t xml:space="preserve">o gerente de la entidad </w:t>
      </w:r>
      <w:r w:rsidRPr="00B95989">
        <w:rPr>
          <w:b/>
          <w:lang w:val="es-ES_tradnl"/>
        </w:rPr>
        <w:t>[nombre entidad],</w:t>
      </w:r>
      <w:r w:rsidRPr="00B95989">
        <w:rPr>
          <w:lang w:val="es-ES_tradnl"/>
        </w:rPr>
        <w:t xml:space="preserve"> con NIF </w:t>
      </w:r>
      <w:r w:rsidRPr="00B95989">
        <w:rPr>
          <w:b/>
          <w:lang w:val="es-ES_tradnl"/>
        </w:rPr>
        <w:t xml:space="preserve">[NIF entidad] </w:t>
      </w:r>
      <w:r w:rsidRPr="00B95989">
        <w:rPr>
          <w:lang w:val="es-ES_tradnl"/>
        </w:rPr>
        <w:t xml:space="preserve">y con domicilio fiscal en </w:t>
      </w:r>
      <w:r w:rsidRPr="00B95989">
        <w:rPr>
          <w:b/>
          <w:lang w:val="es-ES_tradnl"/>
        </w:rPr>
        <w:t>[domicilio entidad</w:t>
      </w:r>
      <w:r w:rsidRPr="00B95989">
        <w:rPr>
          <w:lang w:val="es-ES_tradnl"/>
        </w:rPr>
        <w:t xml:space="preserve">], en la condición de beneficiario de ayudas financiadas con recursos provenientes del PRTR que participa en el desarrollo de actuaciones necesarias para la consecución de los objetivos definidos en el componente 23 “Nuevas políticas públicas para un mercado de trabajo dinámico, </w:t>
      </w:r>
      <w:proofErr w:type="spellStart"/>
      <w:r w:rsidRPr="00B95989">
        <w:rPr>
          <w:lang w:val="es-ES_tradnl"/>
        </w:rPr>
        <w:t>resiliente</w:t>
      </w:r>
      <w:proofErr w:type="spellEnd"/>
      <w:r w:rsidRPr="00B95989">
        <w:rPr>
          <w:lang w:val="es-ES_tradnl"/>
        </w:rPr>
        <w:t xml:space="preserve"> e inclusivo”.</w:t>
      </w:r>
    </w:p>
    <w:p w:rsidR="00F2653C" w:rsidRPr="00B95989" w:rsidRDefault="00F2653C" w:rsidP="00F2653C">
      <w:pPr>
        <w:spacing w:line="240" w:lineRule="auto"/>
        <w:jc w:val="both"/>
        <w:rPr>
          <w:lang w:val="es-ES_tradnl"/>
        </w:rPr>
      </w:pPr>
      <w:r w:rsidRPr="00B95989">
        <w:rPr>
          <w:lang w:val="es-ES_tradnl"/>
        </w:rPr>
        <w:t xml:space="preserve">Otorgo los derechos y accesos necesarios para garantizar que la Comisión Europea, la OLAF, el Tribunal de Cuentas Europeo, la Fiscalía Europea y las autoridades nacionales competentes ejerzan sus competencias sobre las ayudas del Plan de Recuperación, Transformación y </w:t>
      </w:r>
      <w:proofErr w:type="spellStart"/>
      <w:r w:rsidRPr="00B95989">
        <w:rPr>
          <w:lang w:val="es-ES_tradnl"/>
        </w:rPr>
        <w:t>Resiliencia</w:t>
      </w:r>
      <w:proofErr w:type="spellEnd"/>
      <w:r w:rsidRPr="00B95989">
        <w:rPr>
          <w:lang w:val="es-ES_tradnl"/>
        </w:rPr>
        <w:t>.</w:t>
      </w:r>
    </w:p>
    <w:p w:rsidR="00F2653C" w:rsidRPr="00B95989" w:rsidRDefault="00F2653C" w:rsidP="00F2653C">
      <w:pPr>
        <w:spacing w:line="240" w:lineRule="auto"/>
        <w:jc w:val="both"/>
        <w:rPr>
          <w:lang w:val="es-ES_tradnl"/>
        </w:rPr>
      </w:pPr>
      <w:r w:rsidRPr="00B95989">
        <w:rPr>
          <w:lang w:val="es-ES_tradnl"/>
        </w:rPr>
        <w:t>Asimismo, otorgo, de forma expresa, la autorización prevista en el artículo 22.2e), del Reglamento (UE) 2021/241, del Parlamento Europeo y del Consejo, de 12 de febrero de 2021.</w:t>
      </w:r>
    </w:p>
    <w:p w:rsidR="00F2653C" w:rsidRPr="00B95989" w:rsidRDefault="00F2653C" w:rsidP="00F2653C">
      <w:pPr>
        <w:spacing w:line="240" w:lineRule="auto"/>
        <w:jc w:val="both"/>
        <w:rPr>
          <w:b/>
          <w:lang w:val="es-ES_tradnl"/>
        </w:rPr>
      </w:pPr>
      <w:r w:rsidRPr="00B95989">
        <w:rPr>
          <w:b/>
          <w:lang w:val="es-ES_tradnl"/>
        </w:rPr>
        <w:t>[Lugar y fecha]</w:t>
      </w:r>
    </w:p>
    <w:p w:rsidR="00F2653C" w:rsidRDefault="00F2653C" w:rsidP="00F2653C">
      <w:pPr>
        <w:spacing w:line="240" w:lineRule="auto"/>
        <w:jc w:val="both"/>
        <w:rPr>
          <w:b/>
          <w:lang w:val="es-ES_tradnl"/>
        </w:rPr>
      </w:pPr>
      <w:r w:rsidRPr="00B95989">
        <w:rPr>
          <w:b/>
          <w:lang w:val="es-ES_tradnl"/>
        </w:rPr>
        <w:t>[Firma y cargo]</w:t>
      </w:r>
    </w:p>
    <w:p w:rsidR="001638D2" w:rsidRDefault="001638D2">
      <w:bookmarkStart w:id="0" w:name="_GoBack"/>
      <w:bookmarkEnd w:id="0"/>
    </w:p>
    <w:sectPr w:rsidR="001638D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86" w:rsidRDefault="00140586" w:rsidP="00140586">
      <w:pPr>
        <w:spacing w:after="0" w:line="240" w:lineRule="auto"/>
      </w:pPr>
      <w:r>
        <w:separator/>
      </w:r>
    </w:p>
  </w:endnote>
  <w:endnote w:type="continuationSeparator" w:id="0">
    <w:p w:rsidR="00140586" w:rsidRDefault="00140586" w:rsidP="0014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86" w:rsidRDefault="00140586">
    <w:pPr>
      <w:pStyle w:val="Peu"/>
    </w:pPr>
    <w:r w:rsidRPr="00140586">
      <w:drawing>
        <wp:anchor distT="0" distB="0" distL="114300" distR="114300" simplePos="0" relativeHeight="251659264" behindDoc="0" locked="0" layoutInCell="1" allowOverlap="1" wp14:anchorId="5B133E06" wp14:editId="0C3F4C51">
          <wp:simplePos x="0" y="0"/>
          <wp:positionH relativeFrom="column">
            <wp:posOffset>2822575</wp:posOffset>
          </wp:positionH>
          <wp:positionV relativeFrom="paragraph">
            <wp:posOffset>-60960</wp:posOffset>
          </wp:positionV>
          <wp:extent cx="1936750" cy="469265"/>
          <wp:effectExtent l="0" t="0" r="6350" b="6985"/>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586">
      <w:drawing>
        <wp:anchor distT="0" distB="0" distL="114300" distR="114300" simplePos="0" relativeHeight="251660288" behindDoc="0" locked="0" layoutInCell="1" allowOverlap="1" wp14:anchorId="2237A875" wp14:editId="4C46500B">
          <wp:simplePos x="0" y="0"/>
          <wp:positionH relativeFrom="column">
            <wp:posOffset>1203960</wp:posOffset>
          </wp:positionH>
          <wp:positionV relativeFrom="paragraph">
            <wp:posOffset>-33655</wp:posOffset>
          </wp:positionV>
          <wp:extent cx="1568450" cy="556260"/>
          <wp:effectExtent l="0" t="0" r="0" b="0"/>
          <wp:wrapNone/>
          <wp:docPr id="2" name="Imatge 2" descr="Z:\QUOTA\DIESA\03_Fons Europeus\02_ProjectePilotIMV\Logos\logosplanderecuperacion\JPG\Logo PRTR tres líneas\Logo PRTR tres línea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QUOTA\DIESA\03_Fons Europeus\02_ProjectePilotIMV\Logos\logosplanderecuperacion\JPG\Logo PRTR tres líneas\Logo PRTR tres líneas_COLOR.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7449" b="19463"/>
                  <a:stretch/>
                </pic:blipFill>
                <pic:spPr bwMode="auto">
                  <a:xfrm>
                    <a:off x="0" y="0"/>
                    <a:ext cx="1568450" cy="55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0586">
      <w:drawing>
        <wp:anchor distT="0" distB="0" distL="114300" distR="114300" simplePos="0" relativeHeight="251661312" behindDoc="0" locked="0" layoutInCell="1" allowOverlap="1" wp14:anchorId="15DFA57D" wp14:editId="3FDC7CCF">
          <wp:simplePos x="0" y="0"/>
          <wp:positionH relativeFrom="column">
            <wp:posOffset>5015865</wp:posOffset>
          </wp:positionH>
          <wp:positionV relativeFrom="paragraph">
            <wp:posOffset>-38735</wp:posOffset>
          </wp:positionV>
          <wp:extent cx="1238250" cy="462915"/>
          <wp:effectExtent l="0" t="0" r="0" b="0"/>
          <wp:wrapNone/>
          <wp:docPr id="3" name="Imatge 3" descr="Z:\QUOTA\DIESA\03_Fons Europeus\03_Guia Comunicació\Logos\Ajuntament_Bc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UOTA\DIESA\03_Fons Europeus\03_Guia Comunicació\Logos\Ajuntament_Bcn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586">
      <mc:AlternateContent>
        <mc:Choice Requires="wps">
          <w:drawing>
            <wp:anchor distT="0" distB="0" distL="114300" distR="114300" simplePos="0" relativeHeight="251662336" behindDoc="0" locked="0" layoutInCell="1" allowOverlap="1" wp14:anchorId="0BFD04B2" wp14:editId="04A9D8B7">
              <wp:simplePos x="0" y="0"/>
              <wp:positionH relativeFrom="column">
                <wp:posOffset>-883285</wp:posOffset>
              </wp:positionH>
              <wp:positionV relativeFrom="paragraph">
                <wp:posOffset>-216535</wp:posOffset>
              </wp:positionV>
              <wp:extent cx="1022350" cy="222250"/>
              <wp:effectExtent l="0" t="0" r="6350" b="6350"/>
              <wp:wrapNone/>
              <wp:docPr id="21" name="Quadre de text 21"/>
              <wp:cNvGraphicFramePr/>
              <a:graphic xmlns:a="http://schemas.openxmlformats.org/drawingml/2006/main">
                <a:graphicData uri="http://schemas.microsoft.com/office/word/2010/wordprocessingShape">
                  <wps:wsp>
                    <wps:cNvSpPr txBox="1"/>
                    <wps:spPr>
                      <a:xfrm>
                        <a:off x="0" y="0"/>
                        <a:ext cx="1022350" cy="222250"/>
                      </a:xfrm>
                      <a:prstGeom prst="rect">
                        <a:avLst/>
                      </a:prstGeom>
                      <a:solidFill>
                        <a:sysClr val="window" lastClr="FFFFFF"/>
                      </a:solidFill>
                      <a:ln w="6350">
                        <a:noFill/>
                      </a:ln>
                      <a:effectLst/>
                    </wps:spPr>
                    <wps:txbx>
                      <w:txbxContent>
                        <w:p w:rsidR="00140586" w:rsidRPr="000E3F65" w:rsidRDefault="00140586" w:rsidP="00140586">
                          <w:pPr>
                            <w:rPr>
                              <w:sz w:val="14"/>
                              <w:szCs w:val="14"/>
                            </w:rPr>
                          </w:pPr>
                          <w:r w:rsidRPr="000E3F65">
                            <w:rPr>
                              <w:sz w:val="14"/>
                              <w:szCs w:val="14"/>
                            </w:rPr>
                            <w:t>Finançat 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1" o:spid="_x0000_s1026" type="#_x0000_t202" style="position:absolute;margin-left:-69.55pt;margin-top:-17.05pt;width:80.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" fillcolor="window" stroked="f" strokeweight=".5pt">
              <v:textbox>
                <w:txbxContent>
                  <w:p w:rsidR="00140586" w:rsidRPr="000E3F65" w:rsidRDefault="00140586" w:rsidP="00140586">
                    <w:pPr>
                      <w:rPr>
                        <w:sz w:val="14"/>
                        <w:szCs w:val="14"/>
                      </w:rPr>
                    </w:pPr>
                    <w:r w:rsidRPr="000E3F65">
                      <w:rPr>
                        <w:sz w:val="14"/>
                        <w:szCs w:val="14"/>
                      </w:rPr>
                      <w:t>Finançat per:</w:t>
                    </w:r>
                  </w:p>
                </w:txbxContent>
              </v:textbox>
            </v:shape>
          </w:pict>
        </mc:Fallback>
      </mc:AlternateContent>
    </w:r>
    <w:r w:rsidRPr="00140586">
      <w:drawing>
        <wp:anchor distT="0" distB="0" distL="114300" distR="114300" simplePos="0" relativeHeight="251663360" behindDoc="0" locked="0" layoutInCell="1" allowOverlap="1" wp14:anchorId="7AA4B89C" wp14:editId="1C4B3355">
          <wp:simplePos x="0" y="0"/>
          <wp:positionH relativeFrom="column">
            <wp:posOffset>-818515</wp:posOffset>
          </wp:positionH>
          <wp:positionV relativeFrom="paragraph">
            <wp:posOffset>-6985</wp:posOffset>
          </wp:positionV>
          <wp:extent cx="1892300" cy="429895"/>
          <wp:effectExtent l="0" t="0" r="0" b="8255"/>
          <wp:wrapNone/>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r="1695"/>
                  <a:stretch/>
                </pic:blipFill>
                <pic:spPr bwMode="auto">
                  <a:xfrm>
                    <a:off x="0" y="0"/>
                    <a:ext cx="1892300" cy="42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86" w:rsidRDefault="00140586" w:rsidP="00140586">
      <w:pPr>
        <w:spacing w:after="0" w:line="240" w:lineRule="auto"/>
      </w:pPr>
      <w:r>
        <w:separator/>
      </w:r>
    </w:p>
  </w:footnote>
  <w:footnote w:type="continuationSeparator" w:id="0">
    <w:p w:rsidR="00140586" w:rsidRDefault="00140586" w:rsidP="00140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3C"/>
    <w:rsid w:val="00140586"/>
    <w:rsid w:val="001638D2"/>
    <w:rsid w:val="00397C71"/>
    <w:rsid w:val="00CA3749"/>
    <w:rsid w:val="00CB21F4"/>
    <w:rsid w:val="00F2653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3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4058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40586"/>
  </w:style>
  <w:style w:type="paragraph" w:styleId="Peu">
    <w:name w:val="footer"/>
    <w:basedOn w:val="Normal"/>
    <w:link w:val="PeuCar"/>
    <w:uiPriority w:val="99"/>
    <w:unhideWhenUsed/>
    <w:rsid w:val="0014058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40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3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4058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40586"/>
  </w:style>
  <w:style w:type="paragraph" w:styleId="Peu">
    <w:name w:val="footer"/>
    <w:basedOn w:val="Normal"/>
    <w:link w:val="PeuCar"/>
    <w:uiPriority w:val="99"/>
    <w:unhideWhenUsed/>
    <w:rsid w:val="0014058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4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1012</Characters>
  <Application>Microsoft Office Word</Application>
  <DocSecurity>0</DocSecurity>
  <Lines>8</Lines>
  <Paragraphs>2</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dcterms:created xsi:type="dcterms:W3CDTF">2022-07-07T08:40:00Z</dcterms:created>
  <dcterms:modified xsi:type="dcterms:W3CDTF">2022-07-07T08:43:00Z</dcterms:modified>
</cp:coreProperties>
</file>