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17A" w:rsidRPr="00692C88" w:rsidRDefault="008D417A" w:rsidP="008D417A">
      <w:pPr>
        <w:jc w:val="both"/>
        <w:rPr>
          <w:rFonts w:ascii="Arial" w:hAnsi="Arial" w:cs="Arial"/>
          <w:b/>
          <w:u w:val="single"/>
        </w:rPr>
      </w:pPr>
    </w:p>
    <w:p w:rsidR="00FA0095" w:rsidRPr="00692C88" w:rsidRDefault="00116810" w:rsidP="008D417A">
      <w:pPr>
        <w:jc w:val="both"/>
        <w:rPr>
          <w:rFonts w:ascii="Arial" w:hAnsi="Arial" w:cs="Arial"/>
          <w:b/>
        </w:rPr>
      </w:pPr>
      <w:r w:rsidRPr="00692C88">
        <w:rPr>
          <w:rFonts w:ascii="Arial" w:hAnsi="Arial" w:cs="Arial"/>
          <w:b/>
        </w:rPr>
        <w:t xml:space="preserve">CONSULTA PÚBLICA PRÈVIA SOBRE </w:t>
      </w:r>
      <w:r w:rsidR="00692C88" w:rsidRPr="00692C88">
        <w:rPr>
          <w:rFonts w:ascii="Arial" w:hAnsi="Arial" w:cs="Arial"/>
          <w:b/>
        </w:rPr>
        <w:t>EL PROJECTE  D’ORDENANÇA FISCAL 3.17 TAXES PER LA UTILITZACIÓ PRIVATIVA O APROFITAMENT ESPECIAL DEL DOMINI PÚBLIC LOCAL DE LES INSTAL•LACIONS DE TRANSPORT D’ENERGIA ELÈCTRICA, GAS, AGUA, I HIDROCARBURS, PER L’EXERCICI 2018 I SUCCESSIUS</w:t>
      </w:r>
    </w:p>
    <w:p w:rsidR="008D417A" w:rsidRPr="00692C88" w:rsidRDefault="008D417A" w:rsidP="0058207A">
      <w:pPr>
        <w:spacing w:line="276" w:lineRule="auto"/>
        <w:jc w:val="both"/>
        <w:rPr>
          <w:rFonts w:ascii="Arial" w:hAnsi="Arial" w:cs="Arial"/>
        </w:rPr>
      </w:pPr>
    </w:p>
    <w:p w:rsidR="00116810" w:rsidRPr="00692C88" w:rsidRDefault="00116810" w:rsidP="0058207A">
      <w:pPr>
        <w:spacing w:line="276" w:lineRule="auto"/>
        <w:jc w:val="both"/>
        <w:rPr>
          <w:rFonts w:ascii="Arial" w:hAnsi="Arial" w:cs="Arial"/>
        </w:rPr>
      </w:pPr>
      <w:r w:rsidRPr="00692C88">
        <w:rPr>
          <w:rFonts w:ascii="Arial" w:hAnsi="Arial" w:cs="Arial"/>
        </w:rPr>
        <w:t xml:space="preserve">D’acord amb </w:t>
      </w:r>
      <w:r w:rsidR="00BA10DD" w:rsidRPr="00692C88">
        <w:rPr>
          <w:rFonts w:ascii="Arial" w:hAnsi="Arial" w:cs="Arial"/>
        </w:rPr>
        <w:t xml:space="preserve">el que disposa </w:t>
      </w:r>
      <w:r w:rsidRPr="00692C88">
        <w:rPr>
          <w:rFonts w:ascii="Arial" w:hAnsi="Arial" w:cs="Arial"/>
        </w:rPr>
        <w:t xml:space="preserve">l’article 133 de la Llei 39/2015, d’1 d’octubre, del </w:t>
      </w:r>
      <w:r w:rsidR="00C36313" w:rsidRPr="00692C88">
        <w:rPr>
          <w:rFonts w:ascii="Arial" w:hAnsi="Arial" w:cs="Arial"/>
        </w:rPr>
        <w:t>p</w:t>
      </w:r>
      <w:r w:rsidRPr="00692C88">
        <w:rPr>
          <w:rFonts w:ascii="Arial" w:hAnsi="Arial" w:cs="Arial"/>
        </w:rPr>
        <w:t xml:space="preserve">rocediment </w:t>
      </w:r>
      <w:r w:rsidR="00C36313" w:rsidRPr="00692C88">
        <w:rPr>
          <w:rFonts w:ascii="Arial" w:hAnsi="Arial" w:cs="Arial"/>
        </w:rPr>
        <w:t>a</w:t>
      </w:r>
      <w:r w:rsidRPr="00692C88">
        <w:rPr>
          <w:rFonts w:ascii="Arial" w:hAnsi="Arial" w:cs="Arial"/>
        </w:rPr>
        <w:t xml:space="preserve">dministratiu </w:t>
      </w:r>
      <w:r w:rsidR="00C36313" w:rsidRPr="00692C88">
        <w:rPr>
          <w:rFonts w:ascii="Arial" w:hAnsi="Arial" w:cs="Arial"/>
        </w:rPr>
        <w:t>c</w:t>
      </w:r>
      <w:r w:rsidRPr="00692C88">
        <w:rPr>
          <w:rFonts w:ascii="Arial" w:hAnsi="Arial" w:cs="Arial"/>
        </w:rPr>
        <w:t xml:space="preserve">omú de les </w:t>
      </w:r>
      <w:r w:rsidR="00C36313" w:rsidRPr="00692C88">
        <w:rPr>
          <w:rFonts w:ascii="Arial" w:hAnsi="Arial" w:cs="Arial"/>
        </w:rPr>
        <w:t>a</w:t>
      </w:r>
      <w:r w:rsidRPr="00692C88">
        <w:rPr>
          <w:rFonts w:ascii="Arial" w:hAnsi="Arial" w:cs="Arial"/>
        </w:rPr>
        <w:t xml:space="preserve">dministracions </w:t>
      </w:r>
      <w:r w:rsidR="00C36313" w:rsidRPr="00692C88">
        <w:rPr>
          <w:rFonts w:ascii="Arial" w:hAnsi="Arial" w:cs="Arial"/>
        </w:rPr>
        <w:t>p</w:t>
      </w:r>
      <w:r w:rsidRPr="00692C88">
        <w:rPr>
          <w:rFonts w:ascii="Arial" w:hAnsi="Arial" w:cs="Arial"/>
        </w:rPr>
        <w:t>úbliques, amb l’objectiu de millorar la participació de la ciutadania en el procediment d’elaboració de normes, amb caràcter previ a l’elaboració del projecte d</w:t>
      </w:r>
      <w:r w:rsidR="00692C88">
        <w:rPr>
          <w:rFonts w:ascii="Arial" w:hAnsi="Arial" w:cs="Arial"/>
        </w:rPr>
        <w:t>’ordenança fiscal</w:t>
      </w:r>
      <w:r w:rsidRPr="00692C88">
        <w:rPr>
          <w:rFonts w:ascii="Arial" w:hAnsi="Arial" w:cs="Arial"/>
        </w:rPr>
        <w:t>, es duu a terme una consulta pública, a través del portal web de l’Ajuntament de Barcelona, amb l’objectiu de recollir l’opinió de la ciutadania i organitzacions més representatives potencialment afectades per la futura norma sobre:</w:t>
      </w:r>
    </w:p>
    <w:p w:rsidR="00215549" w:rsidRPr="00692C88" w:rsidRDefault="008D417A" w:rsidP="0058207A">
      <w:pPr>
        <w:pStyle w:val="Pargrafdellista"/>
        <w:numPr>
          <w:ilvl w:val="0"/>
          <w:numId w:val="1"/>
        </w:numPr>
        <w:spacing w:line="276" w:lineRule="auto"/>
        <w:jc w:val="both"/>
        <w:rPr>
          <w:rFonts w:ascii="Arial" w:hAnsi="Arial" w:cs="Arial"/>
        </w:rPr>
      </w:pPr>
      <w:r w:rsidRPr="00692C88">
        <w:rPr>
          <w:rFonts w:ascii="Arial" w:hAnsi="Arial" w:cs="Arial"/>
        </w:rPr>
        <w:t>Els antecedents.</w:t>
      </w:r>
    </w:p>
    <w:p w:rsidR="00215549" w:rsidRPr="00692C88" w:rsidRDefault="008D417A" w:rsidP="0058207A">
      <w:pPr>
        <w:pStyle w:val="Pargrafdellista"/>
        <w:numPr>
          <w:ilvl w:val="0"/>
          <w:numId w:val="1"/>
        </w:numPr>
        <w:spacing w:line="276" w:lineRule="auto"/>
        <w:jc w:val="both"/>
        <w:rPr>
          <w:rFonts w:ascii="Arial" w:hAnsi="Arial" w:cs="Arial"/>
        </w:rPr>
      </w:pPr>
      <w:r w:rsidRPr="00692C88">
        <w:rPr>
          <w:rFonts w:ascii="Arial" w:hAnsi="Arial" w:cs="Arial"/>
        </w:rPr>
        <w:t>Els p</w:t>
      </w:r>
      <w:r w:rsidR="00215549" w:rsidRPr="00692C88">
        <w:rPr>
          <w:rFonts w:ascii="Arial" w:hAnsi="Arial" w:cs="Arial"/>
        </w:rPr>
        <w:t>roblem</w:t>
      </w:r>
      <w:r w:rsidR="00C36313" w:rsidRPr="00692C88">
        <w:rPr>
          <w:rFonts w:ascii="Arial" w:hAnsi="Arial" w:cs="Arial"/>
        </w:rPr>
        <w:t xml:space="preserve">es que es </w:t>
      </w:r>
      <w:r w:rsidRPr="00692C88">
        <w:rPr>
          <w:rFonts w:ascii="Arial" w:hAnsi="Arial" w:cs="Arial"/>
        </w:rPr>
        <w:t>pretén</w:t>
      </w:r>
      <w:r w:rsidR="00C36313" w:rsidRPr="00692C88">
        <w:rPr>
          <w:rFonts w:ascii="Arial" w:hAnsi="Arial" w:cs="Arial"/>
        </w:rPr>
        <w:t xml:space="preserve"> solucionar amb la </w:t>
      </w:r>
      <w:r w:rsidRPr="00692C88">
        <w:rPr>
          <w:rFonts w:ascii="Arial" w:hAnsi="Arial" w:cs="Arial"/>
        </w:rPr>
        <w:t>iniciativa.</w:t>
      </w:r>
    </w:p>
    <w:p w:rsidR="00215549" w:rsidRPr="00692C88" w:rsidRDefault="00215549" w:rsidP="0058207A">
      <w:pPr>
        <w:pStyle w:val="Pargrafdellista"/>
        <w:numPr>
          <w:ilvl w:val="0"/>
          <w:numId w:val="1"/>
        </w:numPr>
        <w:spacing w:line="276" w:lineRule="auto"/>
        <w:jc w:val="both"/>
        <w:rPr>
          <w:rFonts w:ascii="Arial" w:hAnsi="Arial" w:cs="Arial"/>
        </w:rPr>
      </w:pPr>
      <w:r w:rsidRPr="00692C88">
        <w:rPr>
          <w:rFonts w:ascii="Arial" w:hAnsi="Arial" w:cs="Arial"/>
        </w:rPr>
        <w:t>La necessitat i oportunitat de la seva aprovació</w:t>
      </w:r>
      <w:r w:rsidR="008D417A" w:rsidRPr="00692C88">
        <w:rPr>
          <w:rFonts w:ascii="Arial" w:hAnsi="Arial" w:cs="Arial"/>
        </w:rPr>
        <w:t>.</w:t>
      </w:r>
    </w:p>
    <w:p w:rsidR="00215549" w:rsidRPr="00692C88" w:rsidRDefault="00215549" w:rsidP="0058207A">
      <w:pPr>
        <w:pStyle w:val="Pargrafdellista"/>
        <w:numPr>
          <w:ilvl w:val="0"/>
          <w:numId w:val="1"/>
        </w:numPr>
        <w:spacing w:line="276" w:lineRule="auto"/>
        <w:jc w:val="both"/>
        <w:rPr>
          <w:rFonts w:ascii="Arial" w:hAnsi="Arial" w:cs="Arial"/>
        </w:rPr>
      </w:pPr>
      <w:r w:rsidRPr="00692C88">
        <w:rPr>
          <w:rFonts w:ascii="Arial" w:hAnsi="Arial" w:cs="Arial"/>
        </w:rPr>
        <w:t>Els objectius de la norma</w:t>
      </w:r>
      <w:r w:rsidR="008D417A" w:rsidRPr="00692C88">
        <w:rPr>
          <w:rFonts w:ascii="Arial" w:hAnsi="Arial" w:cs="Arial"/>
        </w:rPr>
        <w:t>.</w:t>
      </w:r>
    </w:p>
    <w:p w:rsidR="00215549" w:rsidRPr="00692C88" w:rsidRDefault="00215549" w:rsidP="0058207A">
      <w:pPr>
        <w:pStyle w:val="Pargrafdellista"/>
        <w:numPr>
          <w:ilvl w:val="0"/>
          <w:numId w:val="1"/>
        </w:numPr>
        <w:spacing w:line="276" w:lineRule="auto"/>
        <w:jc w:val="both"/>
        <w:rPr>
          <w:rFonts w:ascii="Arial" w:hAnsi="Arial" w:cs="Arial"/>
        </w:rPr>
      </w:pPr>
      <w:r w:rsidRPr="00692C88">
        <w:rPr>
          <w:rFonts w:ascii="Arial" w:hAnsi="Arial" w:cs="Arial"/>
        </w:rPr>
        <w:t xml:space="preserve">Les possibles solucions alternatives </w:t>
      </w:r>
      <w:r w:rsidR="008D417A" w:rsidRPr="00692C88">
        <w:rPr>
          <w:rFonts w:ascii="Arial" w:hAnsi="Arial" w:cs="Arial"/>
        </w:rPr>
        <w:t>reguladores i no reguladores.</w:t>
      </w:r>
    </w:p>
    <w:p w:rsidR="00215549" w:rsidRPr="00692C88" w:rsidRDefault="00215549" w:rsidP="0058207A">
      <w:pPr>
        <w:spacing w:line="276" w:lineRule="auto"/>
        <w:jc w:val="both"/>
        <w:rPr>
          <w:rFonts w:ascii="Arial" w:hAnsi="Arial" w:cs="Arial"/>
        </w:rPr>
      </w:pPr>
      <w:r w:rsidRPr="00692C88">
        <w:rPr>
          <w:rFonts w:ascii="Arial" w:hAnsi="Arial" w:cs="Arial"/>
        </w:rPr>
        <w:t>En compliment de</w:t>
      </w:r>
      <w:r w:rsidR="009F5E33" w:rsidRPr="00692C88">
        <w:rPr>
          <w:rFonts w:ascii="Arial" w:hAnsi="Arial" w:cs="Arial"/>
        </w:rPr>
        <w:t xml:space="preserve"> </w:t>
      </w:r>
      <w:r w:rsidRPr="00692C88">
        <w:rPr>
          <w:rFonts w:ascii="Arial" w:hAnsi="Arial" w:cs="Arial"/>
        </w:rPr>
        <w:t>l</w:t>
      </w:r>
      <w:r w:rsidR="009F5E33" w:rsidRPr="00692C88">
        <w:rPr>
          <w:rFonts w:ascii="Arial" w:hAnsi="Arial" w:cs="Arial"/>
        </w:rPr>
        <w:t>’</w:t>
      </w:r>
      <w:r w:rsidRPr="00692C88">
        <w:rPr>
          <w:rFonts w:ascii="Arial" w:hAnsi="Arial" w:cs="Arial"/>
        </w:rPr>
        <w:t xml:space="preserve">esmentat, el marc en el que es planteja </w:t>
      </w:r>
      <w:r w:rsidR="008D417A" w:rsidRPr="00692C88">
        <w:rPr>
          <w:rFonts w:ascii="Arial" w:hAnsi="Arial" w:cs="Arial"/>
        </w:rPr>
        <w:t>aquest reglament</w:t>
      </w:r>
      <w:r w:rsidRPr="00692C88">
        <w:rPr>
          <w:rFonts w:ascii="Arial" w:hAnsi="Arial" w:cs="Arial"/>
        </w:rPr>
        <w:t xml:space="preserve"> és el següent:</w:t>
      </w:r>
    </w:p>
    <w:p w:rsidR="00215549" w:rsidRPr="00692C88" w:rsidRDefault="00215549" w:rsidP="0058207A">
      <w:pPr>
        <w:pStyle w:val="Pargrafdellista"/>
        <w:numPr>
          <w:ilvl w:val="0"/>
          <w:numId w:val="2"/>
        </w:numPr>
        <w:spacing w:line="276" w:lineRule="auto"/>
        <w:jc w:val="both"/>
        <w:rPr>
          <w:rFonts w:ascii="Arial" w:hAnsi="Arial" w:cs="Arial"/>
          <w:b/>
        </w:rPr>
      </w:pPr>
      <w:r w:rsidRPr="00692C88">
        <w:rPr>
          <w:rFonts w:ascii="Arial" w:hAnsi="Arial" w:cs="Arial"/>
          <w:b/>
        </w:rPr>
        <w:t>Antecedents</w:t>
      </w:r>
    </w:p>
    <w:p w:rsidR="00692C88" w:rsidRPr="00692C88" w:rsidRDefault="00692C88" w:rsidP="00692C88">
      <w:pPr>
        <w:spacing w:line="276" w:lineRule="auto"/>
        <w:jc w:val="both"/>
        <w:rPr>
          <w:rFonts w:ascii="Arial" w:hAnsi="Arial" w:cs="Arial"/>
        </w:rPr>
      </w:pPr>
      <w:r w:rsidRPr="00692C88">
        <w:rPr>
          <w:rFonts w:ascii="Arial" w:hAnsi="Arial" w:cs="Arial"/>
        </w:rPr>
        <w:t>El R</w:t>
      </w:r>
      <w:r w:rsidR="0095238D">
        <w:rPr>
          <w:rFonts w:ascii="Arial" w:hAnsi="Arial" w:cs="Arial"/>
        </w:rPr>
        <w:t>DL</w:t>
      </w:r>
      <w:r w:rsidRPr="00692C88">
        <w:rPr>
          <w:rFonts w:ascii="Arial" w:hAnsi="Arial" w:cs="Arial"/>
        </w:rPr>
        <w:t xml:space="preserve"> 2/2004, de 5 de març, pel qual s'aprova el Text Refós de la Llei reguladora de les Hisendes Locals, és la norma en vigor per poder exigir tributs per part de les hisendes locals. Dins d'aquest marc regulador és on es troba, tant la possibilitat d'exigir les taxes per utilització del domini públic i les seves possibles formes de quantificació de l'obligació tributària, com els instruments jurídics necessaris per poder exigir les mateixes.</w:t>
      </w:r>
    </w:p>
    <w:p w:rsidR="00692C88" w:rsidRDefault="00692C88" w:rsidP="00692C88">
      <w:pPr>
        <w:spacing w:line="276" w:lineRule="auto"/>
        <w:jc w:val="both"/>
        <w:rPr>
          <w:rFonts w:ascii="Arial" w:hAnsi="Arial" w:cs="Arial"/>
        </w:rPr>
      </w:pPr>
      <w:r w:rsidRPr="00692C88">
        <w:rPr>
          <w:rFonts w:ascii="Arial" w:hAnsi="Arial" w:cs="Arial"/>
        </w:rPr>
        <w:t>Així mateix, la potestat reglamentària de l'Ajuntament en matèria d'aprovació d'ordenances s'empara en el que es disposa en l'art. 4.1.a) de la Llei 7/1985, de 2 d'abril, de les Bases de Règim Local i legislació autonòmica d'aplicació i competència municipal en la matèria, en Catalunya el D</w:t>
      </w:r>
      <w:r w:rsidR="0095238D">
        <w:rPr>
          <w:rFonts w:ascii="Arial" w:hAnsi="Arial" w:cs="Arial"/>
        </w:rPr>
        <w:t>L</w:t>
      </w:r>
      <w:r w:rsidRPr="00692C88">
        <w:rPr>
          <w:rFonts w:ascii="Arial" w:hAnsi="Arial" w:cs="Arial"/>
        </w:rPr>
        <w:t xml:space="preserve"> 2/2003, de 28 d'abril, pel qual s'aprova el Text refós de la Llei municipal i de règim local de Catalunya, legislació derivada dels principis de fiscalitat i autonomia municipal recollits en els articles 140 i 142 de la Constitució Espanyola, base jurídica per apreciar la potestat en matèria d'aprovació o modificació de les tarifes de la “taxa per utilització privativa o aprofitament especial del domini públic local</w:t>
      </w:r>
    </w:p>
    <w:p w:rsidR="0095238D" w:rsidRPr="00692C88" w:rsidRDefault="0095238D" w:rsidP="0058207A">
      <w:pPr>
        <w:spacing w:line="276" w:lineRule="auto"/>
        <w:jc w:val="both"/>
        <w:rPr>
          <w:rFonts w:ascii="Arial" w:hAnsi="Arial" w:cs="Arial"/>
        </w:rPr>
      </w:pPr>
      <w:r>
        <w:rPr>
          <w:rFonts w:ascii="Arial" w:hAnsi="Arial" w:cs="Arial"/>
        </w:rPr>
        <w:t xml:space="preserve">En el cas de l’Ajuntament de Barcelona, ja es dona compliment de la normativa en qüestió i existeixen diferents ordenances fiscals que graven </w:t>
      </w:r>
      <w:r w:rsidR="008E0A50">
        <w:rPr>
          <w:rFonts w:ascii="Arial" w:hAnsi="Arial" w:cs="Arial"/>
        </w:rPr>
        <w:t xml:space="preserve">la </w:t>
      </w:r>
      <w:r w:rsidR="008E0A50" w:rsidRPr="008E0A50">
        <w:rPr>
          <w:rFonts w:ascii="Arial" w:hAnsi="Arial" w:cs="Arial"/>
        </w:rPr>
        <w:t>utilització privativa o aprofitament especial del domini públic local</w:t>
      </w:r>
      <w:r w:rsidR="008E0A50">
        <w:rPr>
          <w:rFonts w:ascii="Arial" w:hAnsi="Arial" w:cs="Arial"/>
        </w:rPr>
        <w:t xml:space="preserve">: OF </w:t>
      </w:r>
      <w:r w:rsidR="008E0A50" w:rsidRPr="008E0A50">
        <w:rPr>
          <w:rFonts w:ascii="Arial" w:hAnsi="Arial" w:cs="Arial"/>
        </w:rPr>
        <w:t xml:space="preserve">3.10 taxes per utilització del domini públic municipal i la prestació d’altres serveis; </w:t>
      </w:r>
      <w:r w:rsidR="008E0A50">
        <w:rPr>
          <w:rFonts w:ascii="Arial" w:hAnsi="Arial" w:cs="Arial"/>
        </w:rPr>
        <w:t xml:space="preserve">OF </w:t>
      </w:r>
      <w:r w:rsidR="008E0A50" w:rsidRPr="008E0A50">
        <w:rPr>
          <w:rFonts w:ascii="Arial" w:hAnsi="Arial" w:cs="Arial"/>
        </w:rPr>
        <w:t xml:space="preserve">3.11 taxes per la utilització privativa o l’aprofitament especial del domini públic municipal, a favor d’empreses explotadores de serveis de subministrament d’interès general; </w:t>
      </w:r>
      <w:r w:rsidR="008E0A50">
        <w:rPr>
          <w:rFonts w:ascii="Arial" w:hAnsi="Arial" w:cs="Arial"/>
        </w:rPr>
        <w:t xml:space="preserve">OF </w:t>
      </w:r>
      <w:r w:rsidR="008E0A50" w:rsidRPr="008E0A50">
        <w:rPr>
          <w:rFonts w:ascii="Arial" w:hAnsi="Arial" w:cs="Arial"/>
        </w:rPr>
        <w:t xml:space="preserve">3.12 taxes per l’estacionament </w:t>
      </w:r>
      <w:r w:rsidR="008E0A50" w:rsidRPr="008E0A50">
        <w:rPr>
          <w:rFonts w:ascii="Arial" w:hAnsi="Arial" w:cs="Arial"/>
        </w:rPr>
        <w:lastRenderedPageBreak/>
        <w:t xml:space="preserve">regulat de vehicles a la via pública; i </w:t>
      </w:r>
      <w:r w:rsidR="008E0A50">
        <w:rPr>
          <w:rFonts w:ascii="Arial" w:hAnsi="Arial" w:cs="Arial"/>
        </w:rPr>
        <w:t xml:space="preserve">OF </w:t>
      </w:r>
      <w:r w:rsidR="008E0A50" w:rsidRPr="008E0A50">
        <w:rPr>
          <w:rFonts w:ascii="Arial" w:hAnsi="Arial" w:cs="Arial"/>
        </w:rPr>
        <w:t>3.16 taxes per la utilització privativa o l’aprofitament especial del domini públic municipal, a favor d’empreses explotadores de serveis de telefonia mòbil</w:t>
      </w:r>
      <w:r w:rsidR="008E0A50">
        <w:rPr>
          <w:rFonts w:ascii="Arial" w:hAnsi="Arial" w:cs="Arial"/>
        </w:rPr>
        <w:t xml:space="preserve">. Per tant, amb el projecte de l’ordenança fiscal que ara es planteja aprovar es vindria a ampliar el gravamen de les diferents manifestacions d’utilització privativa o aprofitament especial.  </w:t>
      </w:r>
    </w:p>
    <w:p w:rsidR="00215549" w:rsidRPr="00692C88" w:rsidRDefault="00215549" w:rsidP="0058207A">
      <w:pPr>
        <w:pStyle w:val="Pargrafdellista"/>
        <w:numPr>
          <w:ilvl w:val="0"/>
          <w:numId w:val="2"/>
        </w:numPr>
        <w:spacing w:line="276" w:lineRule="auto"/>
        <w:jc w:val="both"/>
        <w:rPr>
          <w:rFonts w:ascii="Arial" w:hAnsi="Arial" w:cs="Arial"/>
          <w:b/>
        </w:rPr>
      </w:pPr>
      <w:r w:rsidRPr="00692C88">
        <w:rPr>
          <w:rFonts w:ascii="Arial" w:hAnsi="Arial" w:cs="Arial"/>
          <w:b/>
        </w:rPr>
        <w:t xml:space="preserve">Problemes que es vol solucionar amb la </w:t>
      </w:r>
      <w:r w:rsidR="00BA10DD" w:rsidRPr="00692C88">
        <w:rPr>
          <w:rFonts w:ascii="Arial" w:hAnsi="Arial" w:cs="Arial"/>
          <w:b/>
        </w:rPr>
        <w:t>iniciativa</w:t>
      </w:r>
    </w:p>
    <w:p w:rsidR="00665F07" w:rsidRPr="00692C88" w:rsidRDefault="000423E0" w:rsidP="0058207A">
      <w:pPr>
        <w:spacing w:line="276" w:lineRule="auto"/>
        <w:jc w:val="both"/>
        <w:rPr>
          <w:rFonts w:ascii="Arial" w:hAnsi="Arial" w:cs="Arial"/>
        </w:rPr>
      </w:pPr>
      <w:r>
        <w:rPr>
          <w:rFonts w:ascii="Arial" w:hAnsi="Arial" w:cs="Arial"/>
        </w:rPr>
        <w:t xml:space="preserve">En aquest cas, i en virtut de la potestat reglamentària de les entitats locals, es pretén crear un cos normatiu que reguli adequadament mitjançant una ordenança fiscal, l’establiment d’una taxa per </w:t>
      </w:r>
      <w:r w:rsidRPr="000423E0">
        <w:rPr>
          <w:rFonts w:ascii="Arial" w:hAnsi="Arial" w:cs="Arial"/>
        </w:rPr>
        <w:t>la utilització privativa o aprofitament especial del domini públic local de les instal</w:t>
      </w:r>
      <w:r>
        <w:rPr>
          <w:rFonts w:ascii="Arial" w:hAnsi="Arial" w:cs="Arial"/>
        </w:rPr>
        <w:t>·</w:t>
      </w:r>
      <w:r w:rsidRPr="000423E0">
        <w:rPr>
          <w:rFonts w:ascii="Arial" w:hAnsi="Arial" w:cs="Arial"/>
        </w:rPr>
        <w:t>lacions de transport d’energia elèctrica, gas, agua, i hidrocarburs</w:t>
      </w:r>
      <w:r>
        <w:rPr>
          <w:rFonts w:ascii="Arial" w:hAnsi="Arial" w:cs="Arial"/>
        </w:rPr>
        <w:t xml:space="preserve"> en el terme municipal de la ciutat de Barcelona.</w:t>
      </w:r>
    </w:p>
    <w:p w:rsidR="00215549" w:rsidRDefault="00215549" w:rsidP="0058207A">
      <w:pPr>
        <w:pStyle w:val="Pargrafdellista"/>
        <w:numPr>
          <w:ilvl w:val="0"/>
          <w:numId w:val="2"/>
        </w:numPr>
        <w:spacing w:line="276" w:lineRule="auto"/>
        <w:jc w:val="both"/>
        <w:rPr>
          <w:rFonts w:ascii="Arial" w:hAnsi="Arial" w:cs="Arial"/>
          <w:b/>
        </w:rPr>
      </w:pPr>
      <w:r w:rsidRPr="00692C88">
        <w:rPr>
          <w:rFonts w:ascii="Arial" w:hAnsi="Arial" w:cs="Arial"/>
          <w:b/>
        </w:rPr>
        <w:t>La necessitat i oportunitat de la seva aprovació</w:t>
      </w:r>
    </w:p>
    <w:p w:rsidR="000423E0" w:rsidRPr="000423E0" w:rsidRDefault="000423E0" w:rsidP="000423E0">
      <w:pPr>
        <w:spacing w:line="276" w:lineRule="auto"/>
        <w:jc w:val="both"/>
        <w:rPr>
          <w:rFonts w:ascii="Arial" w:hAnsi="Arial" w:cs="Arial"/>
        </w:rPr>
      </w:pPr>
      <w:r w:rsidRPr="000423E0">
        <w:rPr>
          <w:rFonts w:ascii="Arial" w:hAnsi="Arial" w:cs="Arial"/>
        </w:rPr>
        <w:t>La Llei 24/2013 de 26 de desembre, del Sector Elèctric, ha perfeccionat la regulació de les diferents activitats que tenen lloc en el sector i delimita, encara amb major claredat, la separació de les mateixes, com és la producció, el transport, distribució, subministrament i la comercialització.</w:t>
      </w:r>
    </w:p>
    <w:p w:rsidR="000423E0" w:rsidRPr="000423E0" w:rsidRDefault="000423E0" w:rsidP="000423E0">
      <w:pPr>
        <w:spacing w:line="276" w:lineRule="auto"/>
        <w:jc w:val="both"/>
        <w:rPr>
          <w:rFonts w:ascii="Arial" w:hAnsi="Arial" w:cs="Arial"/>
        </w:rPr>
      </w:pPr>
      <w:r w:rsidRPr="000423E0">
        <w:rPr>
          <w:rFonts w:ascii="Arial" w:hAnsi="Arial" w:cs="Arial"/>
        </w:rPr>
        <w:t xml:space="preserve">La Llei 34/1998, de 7 d’octubre, del sector de hidrocarburs, i les seves actuals modificacions, Reial Decret-llei 13/2014, de 3 d’octubre, pel que s’adopten mesures urgents en relació amb el sistema </w:t>
      </w:r>
      <w:proofErr w:type="spellStart"/>
      <w:r w:rsidRPr="000423E0">
        <w:rPr>
          <w:rFonts w:ascii="Arial" w:hAnsi="Arial" w:cs="Arial"/>
        </w:rPr>
        <w:t>gasista</w:t>
      </w:r>
      <w:proofErr w:type="spellEnd"/>
      <w:r w:rsidRPr="000423E0">
        <w:rPr>
          <w:rFonts w:ascii="Arial" w:hAnsi="Arial" w:cs="Arial"/>
        </w:rPr>
        <w:t>, i Reial Decret 984/2015, de 30 d’octubre, pel que es regula el mercat organitzat de gas.</w:t>
      </w:r>
    </w:p>
    <w:p w:rsidR="000423E0" w:rsidRPr="000423E0" w:rsidRDefault="000423E0" w:rsidP="000423E0">
      <w:pPr>
        <w:spacing w:line="276" w:lineRule="auto"/>
        <w:jc w:val="both"/>
        <w:rPr>
          <w:rFonts w:ascii="Arial" w:hAnsi="Arial" w:cs="Arial"/>
        </w:rPr>
      </w:pPr>
      <w:r w:rsidRPr="000423E0">
        <w:rPr>
          <w:rFonts w:ascii="Arial" w:hAnsi="Arial" w:cs="Arial"/>
        </w:rPr>
        <w:t xml:space="preserve">En matèria d’aigües, el </w:t>
      </w:r>
      <w:proofErr w:type="spellStart"/>
      <w:r w:rsidRPr="000423E0">
        <w:rPr>
          <w:rFonts w:ascii="Arial" w:hAnsi="Arial" w:cs="Arial"/>
        </w:rPr>
        <w:t>Códi</w:t>
      </w:r>
      <w:proofErr w:type="spellEnd"/>
      <w:r w:rsidRPr="000423E0">
        <w:rPr>
          <w:rFonts w:ascii="Arial" w:hAnsi="Arial" w:cs="Arial"/>
        </w:rPr>
        <w:t xml:space="preserve"> Civil i la Llei d’aigües, text refós aprovat per Reial decret legislatiu 1/2001 i Reglament del domini públic hidràulic.</w:t>
      </w:r>
    </w:p>
    <w:p w:rsidR="000423E0" w:rsidRDefault="000423E0" w:rsidP="000423E0">
      <w:pPr>
        <w:spacing w:line="276" w:lineRule="auto"/>
        <w:jc w:val="both"/>
        <w:rPr>
          <w:rFonts w:ascii="Arial" w:hAnsi="Arial" w:cs="Arial"/>
        </w:rPr>
      </w:pPr>
      <w:r w:rsidRPr="000423E0">
        <w:rPr>
          <w:rFonts w:ascii="Arial" w:hAnsi="Arial" w:cs="Arial"/>
        </w:rPr>
        <w:t>El Tribunal Suprem s'ha pronunciat favorablement respecte a la legalitat de les ordenances fiscals, d’aquells municipis que en els darrers anys, han aprovat taxes per la utilització privativa o aprofitament especial del domini públic local de les instal•lacions de transport d’energia elèctrica, gas, agua, i hidrocarburs. A manera exemplar se citen les sentencies nº 2708/2016 [Recurs de Cassació 1117/2016]; nº2726/2016 [Recurs de Cassació 436/2016]; nº 2728/2016 [Recurs de Cassació 947/2016]; nº 2725/2016 [Recurs de Cassació 336/2016]; nº 2708/2016 [Recurs de Cassació 1117/2016]; nº 2727/2016 [Recurs de Cassació 580/2016]; nº158/2017 [Recurs de Cassació 1114/2016], nº 49/2017 [Recurs de Cassació 1473/2016], nº489/2017 [Recurs de Cassació 1238/2016], nº 488/2017 [Recurs de Cassació 966/2016], la nº 471/2017 [Recurs de Cassació 1106/2016] i, finalment la nº 493/2017 [Recurs de Cassació 1118/2016].</w:t>
      </w:r>
    </w:p>
    <w:p w:rsidR="008A1D23" w:rsidRPr="000423E0" w:rsidRDefault="008A1D23" w:rsidP="000423E0">
      <w:pPr>
        <w:spacing w:line="276" w:lineRule="auto"/>
        <w:jc w:val="both"/>
        <w:rPr>
          <w:rFonts w:ascii="Arial" w:hAnsi="Arial" w:cs="Arial"/>
        </w:rPr>
      </w:pPr>
      <w:r>
        <w:rPr>
          <w:rFonts w:ascii="Arial" w:hAnsi="Arial" w:cs="Arial"/>
        </w:rPr>
        <w:t xml:space="preserve">Per tant, a partir de la publicació de les esmentades sentències que creen doctrina jurisprudencial a l’any 2017, i concretament en resoldre el Tribunal Suprem incidents de nul·litat, ha guanyat fermesa tal doctrina que considera aplicable a Barcelona per disposar de fets imposables que es preveuen en l’article 24.1 a) del TRLHL. </w:t>
      </w:r>
    </w:p>
    <w:p w:rsidR="000423E0" w:rsidRDefault="000423E0" w:rsidP="000423E0">
      <w:pPr>
        <w:pStyle w:val="Pargrafdellista"/>
        <w:spacing w:line="276" w:lineRule="auto"/>
        <w:jc w:val="both"/>
        <w:rPr>
          <w:rFonts w:ascii="Arial" w:hAnsi="Arial" w:cs="Arial"/>
        </w:rPr>
      </w:pPr>
    </w:p>
    <w:p w:rsidR="00DF71FE" w:rsidRDefault="00DF71FE" w:rsidP="000423E0">
      <w:pPr>
        <w:pStyle w:val="Pargrafdellista"/>
        <w:spacing w:line="276" w:lineRule="auto"/>
        <w:jc w:val="both"/>
        <w:rPr>
          <w:rFonts w:ascii="Arial" w:hAnsi="Arial" w:cs="Arial"/>
        </w:rPr>
      </w:pPr>
    </w:p>
    <w:p w:rsidR="00DF71FE" w:rsidRDefault="00DF71FE" w:rsidP="000423E0">
      <w:pPr>
        <w:pStyle w:val="Pargrafdellista"/>
        <w:spacing w:line="276" w:lineRule="auto"/>
        <w:jc w:val="both"/>
        <w:rPr>
          <w:rFonts w:ascii="Arial" w:hAnsi="Arial" w:cs="Arial"/>
        </w:rPr>
      </w:pPr>
    </w:p>
    <w:p w:rsidR="00DF71FE" w:rsidRDefault="00DF71FE" w:rsidP="000423E0">
      <w:pPr>
        <w:pStyle w:val="Pargrafdellista"/>
        <w:spacing w:line="276" w:lineRule="auto"/>
        <w:jc w:val="both"/>
        <w:rPr>
          <w:rFonts w:ascii="Arial" w:hAnsi="Arial" w:cs="Arial"/>
        </w:rPr>
      </w:pPr>
    </w:p>
    <w:p w:rsidR="00DF71FE" w:rsidRPr="000423E0" w:rsidRDefault="00DF71FE" w:rsidP="000423E0">
      <w:pPr>
        <w:pStyle w:val="Pargrafdellista"/>
        <w:spacing w:line="276" w:lineRule="auto"/>
        <w:jc w:val="both"/>
        <w:rPr>
          <w:rFonts w:ascii="Arial" w:hAnsi="Arial" w:cs="Arial"/>
        </w:rPr>
      </w:pPr>
      <w:bookmarkStart w:id="0" w:name="_GoBack"/>
      <w:bookmarkEnd w:id="0"/>
    </w:p>
    <w:p w:rsidR="00215549" w:rsidRPr="00692C88" w:rsidRDefault="00215549" w:rsidP="0058207A">
      <w:pPr>
        <w:pStyle w:val="Pargrafdellista"/>
        <w:numPr>
          <w:ilvl w:val="0"/>
          <w:numId w:val="2"/>
        </w:numPr>
        <w:spacing w:line="276" w:lineRule="auto"/>
        <w:jc w:val="both"/>
        <w:rPr>
          <w:rFonts w:ascii="Arial" w:hAnsi="Arial" w:cs="Arial"/>
          <w:b/>
        </w:rPr>
      </w:pPr>
      <w:r w:rsidRPr="00692C88">
        <w:rPr>
          <w:rFonts w:ascii="Arial" w:hAnsi="Arial" w:cs="Arial"/>
          <w:b/>
        </w:rPr>
        <w:lastRenderedPageBreak/>
        <w:t>Els objectius de la norma</w:t>
      </w:r>
    </w:p>
    <w:p w:rsidR="00C26693" w:rsidRDefault="008A1D23" w:rsidP="0058207A">
      <w:pPr>
        <w:spacing w:line="276" w:lineRule="auto"/>
        <w:jc w:val="both"/>
        <w:rPr>
          <w:rFonts w:ascii="Arial" w:hAnsi="Arial" w:cs="Arial"/>
        </w:rPr>
      </w:pPr>
      <w:r>
        <w:rPr>
          <w:rFonts w:ascii="Arial" w:hAnsi="Arial" w:cs="Arial"/>
        </w:rPr>
        <w:t>A partir dels antecedents ja explicats i de la necessitat i oportunitat de la norma en qüestió, l’objectiu és gravar la  utilització privativa o l’aprofitament especial del domini públic local en el seu sòl, subsòl i vol, amb:</w:t>
      </w:r>
    </w:p>
    <w:p w:rsidR="008A1D23" w:rsidRPr="007611E1" w:rsidRDefault="008A1D23" w:rsidP="008A1D23">
      <w:pPr>
        <w:pStyle w:val="Pargrafdellista"/>
        <w:numPr>
          <w:ilvl w:val="0"/>
          <w:numId w:val="4"/>
        </w:numPr>
        <w:spacing w:after="0" w:line="240" w:lineRule="auto"/>
        <w:jc w:val="both"/>
        <w:rPr>
          <w:rFonts w:ascii="Arial" w:eastAsia="Times New Roman" w:hAnsi="Arial" w:cs="Arial"/>
          <w:lang w:eastAsia="ca-ES"/>
        </w:rPr>
      </w:pPr>
      <w:r w:rsidRPr="007611E1">
        <w:rPr>
          <w:rFonts w:ascii="Arial" w:eastAsia="Times New Roman" w:hAnsi="Arial" w:cs="Arial"/>
          <w:lang w:eastAsia="ca-ES"/>
        </w:rPr>
        <w:t>Instal·lacions de transport d'energia amb tots els seus elements indispensables que als sols efectes enunciatius es defineixen com a caixes d'amarratge, torres metàl·liques, transformadors, instal·lacions o línies pròpies de transport o distribució d'energia elèctrica, gas, aigua o altres subministraments energètics, instal·lacions de bombament i altres elements anàlegs que tinguin a veure amb l'energia i que constitueixin aprofitaments o utilitzacions del domini públic local no recollits en aquest apartat.</w:t>
      </w:r>
    </w:p>
    <w:p w:rsidR="008A1D23" w:rsidRPr="007611E1" w:rsidRDefault="008A1D23" w:rsidP="008A1D23">
      <w:pPr>
        <w:pStyle w:val="Pargrafdellista"/>
        <w:numPr>
          <w:ilvl w:val="0"/>
          <w:numId w:val="4"/>
        </w:numPr>
        <w:spacing w:after="0" w:line="240" w:lineRule="auto"/>
        <w:jc w:val="both"/>
        <w:rPr>
          <w:rFonts w:ascii="Arial" w:eastAsia="Times New Roman" w:hAnsi="Arial" w:cs="Arial"/>
          <w:lang w:eastAsia="ca-ES"/>
        </w:rPr>
      </w:pPr>
      <w:r w:rsidRPr="007611E1">
        <w:rPr>
          <w:rFonts w:ascii="Arial" w:eastAsia="Times New Roman" w:hAnsi="Arial" w:cs="Arial"/>
          <w:lang w:eastAsia="ca-ES"/>
        </w:rPr>
        <w:t>Instal·lacions de transport de gas, aigua, hidrocarburs i similars.</w:t>
      </w:r>
    </w:p>
    <w:p w:rsidR="008A1D23" w:rsidRPr="007611E1" w:rsidRDefault="008A1D23" w:rsidP="008A1D23">
      <w:pPr>
        <w:spacing w:after="0" w:line="240" w:lineRule="auto"/>
        <w:jc w:val="both"/>
        <w:rPr>
          <w:rFonts w:ascii="Arial" w:eastAsia="Times New Roman" w:hAnsi="Arial" w:cs="Arial"/>
          <w:lang w:eastAsia="ca-ES"/>
        </w:rPr>
      </w:pPr>
    </w:p>
    <w:p w:rsidR="008A1D23" w:rsidRDefault="008A1D23" w:rsidP="008A1D23">
      <w:pPr>
        <w:spacing w:line="276" w:lineRule="auto"/>
        <w:jc w:val="both"/>
        <w:rPr>
          <w:rFonts w:ascii="Arial" w:eastAsia="Times New Roman" w:hAnsi="Arial" w:cs="Arial"/>
          <w:lang w:eastAsia="ca-ES"/>
        </w:rPr>
      </w:pPr>
      <w:r w:rsidRPr="007611E1">
        <w:rPr>
          <w:rFonts w:ascii="Arial" w:eastAsia="Times New Roman" w:hAnsi="Arial" w:cs="Arial"/>
          <w:lang w:eastAsia="ca-ES"/>
        </w:rPr>
        <w:t>L'aprofitament especial del domini públic local es produirà sempre que s'hagin d'utilitzar instal·lacions de les referides que materialment ocupen el domini públic en general</w:t>
      </w:r>
      <w:r>
        <w:rPr>
          <w:rFonts w:ascii="Arial" w:eastAsia="Times New Roman" w:hAnsi="Arial" w:cs="Arial"/>
          <w:lang w:eastAsia="ca-ES"/>
        </w:rPr>
        <w:t>.</w:t>
      </w:r>
    </w:p>
    <w:p w:rsidR="008A1D23" w:rsidRPr="00692C88" w:rsidRDefault="008A1D23" w:rsidP="008A1D23">
      <w:pPr>
        <w:spacing w:line="276" w:lineRule="auto"/>
        <w:jc w:val="both"/>
        <w:rPr>
          <w:rFonts w:ascii="Arial" w:hAnsi="Arial" w:cs="Arial"/>
        </w:rPr>
      </w:pPr>
      <w:r>
        <w:rPr>
          <w:rFonts w:ascii="Arial" w:eastAsia="Times New Roman" w:hAnsi="Arial" w:cs="Arial"/>
          <w:lang w:eastAsia="ca-ES"/>
        </w:rPr>
        <w:t>Afectació, aquesta, per la qual l’Ajuntament no està percebent cap contraprestació en detriment de l’interès públic.</w:t>
      </w:r>
    </w:p>
    <w:p w:rsidR="00BA10DD" w:rsidRPr="00692C88" w:rsidRDefault="00BA10DD" w:rsidP="00BA10DD">
      <w:pPr>
        <w:pStyle w:val="Pargrafdellista"/>
        <w:numPr>
          <w:ilvl w:val="0"/>
          <w:numId w:val="2"/>
        </w:numPr>
        <w:spacing w:line="276" w:lineRule="auto"/>
        <w:jc w:val="both"/>
        <w:rPr>
          <w:rFonts w:ascii="Arial" w:hAnsi="Arial" w:cs="Arial"/>
          <w:b/>
        </w:rPr>
      </w:pPr>
      <w:r w:rsidRPr="00692C88">
        <w:rPr>
          <w:rFonts w:ascii="Arial" w:hAnsi="Arial" w:cs="Arial"/>
          <w:b/>
        </w:rPr>
        <w:t xml:space="preserve">Les possibles solucions alternatives reguladores i no reguladores </w:t>
      </w:r>
    </w:p>
    <w:p w:rsidR="00A46F68" w:rsidRPr="00692C88" w:rsidRDefault="00C26693" w:rsidP="0058207A">
      <w:pPr>
        <w:spacing w:line="276" w:lineRule="auto"/>
        <w:jc w:val="both"/>
        <w:rPr>
          <w:rFonts w:ascii="Arial" w:hAnsi="Arial" w:cs="Arial"/>
        </w:rPr>
      </w:pPr>
      <w:r w:rsidRPr="00692C88">
        <w:rPr>
          <w:rFonts w:ascii="Arial" w:hAnsi="Arial" w:cs="Arial"/>
        </w:rPr>
        <w:t>Es considera que no hi ha solucions alternatives, regula</w:t>
      </w:r>
      <w:r w:rsidR="00BA10DD" w:rsidRPr="00692C88">
        <w:rPr>
          <w:rFonts w:ascii="Arial" w:hAnsi="Arial" w:cs="Arial"/>
        </w:rPr>
        <w:t>dor</w:t>
      </w:r>
      <w:r w:rsidRPr="00692C88">
        <w:rPr>
          <w:rFonts w:ascii="Arial" w:hAnsi="Arial" w:cs="Arial"/>
        </w:rPr>
        <w:t>es o no, que</w:t>
      </w:r>
      <w:r w:rsidR="008A1D23">
        <w:rPr>
          <w:rFonts w:ascii="Arial" w:hAnsi="Arial" w:cs="Arial"/>
        </w:rPr>
        <w:t xml:space="preserve"> permetin </w:t>
      </w:r>
      <w:r w:rsidR="008A1D23" w:rsidRPr="008A1D23">
        <w:rPr>
          <w:rFonts w:ascii="Arial" w:hAnsi="Arial" w:cs="Arial"/>
        </w:rPr>
        <w:t>regul</w:t>
      </w:r>
      <w:r w:rsidR="008A1D23">
        <w:rPr>
          <w:rFonts w:ascii="Arial" w:hAnsi="Arial" w:cs="Arial"/>
        </w:rPr>
        <w:t>ar</w:t>
      </w:r>
      <w:r w:rsidR="008A1D23" w:rsidRPr="008A1D23">
        <w:rPr>
          <w:rFonts w:ascii="Arial" w:hAnsi="Arial" w:cs="Arial"/>
        </w:rPr>
        <w:t xml:space="preserve"> adequadament </w:t>
      </w:r>
      <w:r w:rsidR="008A1D23">
        <w:rPr>
          <w:rFonts w:ascii="Arial" w:hAnsi="Arial" w:cs="Arial"/>
        </w:rPr>
        <w:t xml:space="preserve">i </w:t>
      </w:r>
      <w:r w:rsidR="008A1D23" w:rsidRPr="008A1D23">
        <w:rPr>
          <w:rFonts w:ascii="Arial" w:hAnsi="Arial" w:cs="Arial"/>
        </w:rPr>
        <w:t>mitjançant una ordenança fiscal, l’establiment d’una taxa per la utilització privativa o aprofitament especial del domini públic local de les instal•lacions de transport d’energia elèctrica, gas, agua, i hidrocarburs en el terme municipal de la ciutat de Barcelona</w:t>
      </w:r>
      <w:r w:rsidR="008A1D23">
        <w:rPr>
          <w:rFonts w:ascii="Arial" w:hAnsi="Arial" w:cs="Arial"/>
        </w:rPr>
        <w:t>.</w:t>
      </w:r>
    </w:p>
    <w:p w:rsidR="0058207A" w:rsidRPr="00692C88" w:rsidRDefault="0058207A" w:rsidP="0058207A">
      <w:pPr>
        <w:spacing w:line="276" w:lineRule="auto"/>
        <w:jc w:val="both"/>
        <w:rPr>
          <w:rFonts w:ascii="Arial" w:hAnsi="Arial" w:cs="Arial"/>
        </w:rPr>
      </w:pPr>
    </w:p>
    <w:p w:rsidR="0058207A" w:rsidRPr="00692C88" w:rsidRDefault="0058207A" w:rsidP="00371DB0">
      <w:pPr>
        <w:spacing w:line="276" w:lineRule="auto"/>
        <w:jc w:val="right"/>
        <w:rPr>
          <w:rFonts w:ascii="Arial" w:hAnsi="Arial" w:cs="Arial"/>
        </w:rPr>
      </w:pPr>
      <w:r w:rsidRPr="00692C88">
        <w:rPr>
          <w:rFonts w:ascii="Arial" w:hAnsi="Arial" w:cs="Arial"/>
        </w:rPr>
        <w:t xml:space="preserve">Barcelona, </w:t>
      </w:r>
      <w:r w:rsidR="008A1D23">
        <w:rPr>
          <w:rFonts w:ascii="Arial" w:hAnsi="Arial" w:cs="Arial"/>
        </w:rPr>
        <w:t>21</w:t>
      </w:r>
      <w:r w:rsidR="00EB55E5" w:rsidRPr="00692C88">
        <w:rPr>
          <w:rFonts w:ascii="Arial" w:hAnsi="Arial" w:cs="Arial"/>
        </w:rPr>
        <w:t xml:space="preserve"> de </w:t>
      </w:r>
      <w:r w:rsidR="00DF2A04" w:rsidRPr="00692C88">
        <w:rPr>
          <w:rFonts w:ascii="Arial" w:hAnsi="Arial" w:cs="Arial"/>
        </w:rPr>
        <w:t>juny</w:t>
      </w:r>
      <w:r w:rsidR="00EB55E5" w:rsidRPr="00692C88">
        <w:rPr>
          <w:rFonts w:ascii="Arial" w:hAnsi="Arial" w:cs="Arial"/>
        </w:rPr>
        <w:t xml:space="preserve"> de 2018</w:t>
      </w:r>
    </w:p>
    <w:sectPr w:rsidR="0058207A" w:rsidRPr="00692C88">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820" w:rsidRDefault="000A6820" w:rsidP="000A6820">
      <w:pPr>
        <w:spacing w:after="0" w:line="240" w:lineRule="auto"/>
      </w:pPr>
      <w:r>
        <w:separator/>
      </w:r>
    </w:p>
  </w:endnote>
  <w:endnote w:type="continuationSeparator" w:id="0">
    <w:p w:rsidR="000A6820" w:rsidRDefault="000A6820" w:rsidP="000A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820" w:rsidRDefault="000A6820" w:rsidP="000A6820">
      <w:pPr>
        <w:spacing w:after="0" w:line="240" w:lineRule="auto"/>
      </w:pPr>
      <w:r>
        <w:separator/>
      </w:r>
    </w:p>
  </w:footnote>
  <w:footnote w:type="continuationSeparator" w:id="0">
    <w:p w:rsidR="000A6820" w:rsidRDefault="000A6820" w:rsidP="000A6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820" w:rsidRDefault="000A6820">
    <w:pPr>
      <w:pStyle w:val="Capalera"/>
    </w:pPr>
    <w:r w:rsidRPr="001F2E23">
      <w:rPr>
        <w:rFonts w:ascii="Arial" w:hAnsi="Arial" w:cs="Arial"/>
        <w:b/>
        <w:noProof/>
        <w:sz w:val="16"/>
        <w:szCs w:val="16"/>
        <w:lang w:eastAsia="ca-ES"/>
      </w:rPr>
      <w:drawing>
        <wp:inline distT="0" distB="0" distL="0" distR="0" wp14:anchorId="0F83677F" wp14:editId="3F26317A">
          <wp:extent cx="1333500" cy="361950"/>
          <wp:effectExtent l="0" t="0" r="0" b="0"/>
          <wp:docPr id="1" name="Imatge 1" descr="Descripció: http://www.bcn.cat/publicacions/normativa2012/vectorials/Marca/CS5_marca_panton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Descripció: http://www.bcn.cat/publicacions/normativa2012/vectorials/Marca/CS5_marca_pantones_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500" cy="361950"/>
                  </a:xfrm>
                  <a:prstGeom prst="rect">
                    <a:avLst/>
                  </a:prstGeom>
                  <a:noFill/>
                  <a:ln>
                    <a:noFill/>
                  </a:ln>
                </pic:spPr>
              </pic:pic>
            </a:graphicData>
          </a:graphic>
        </wp:inline>
      </w:drawing>
    </w:r>
  </w:p>
  <w:p w:rsidR="003F0691" w:rsidRDefault="003F0691">
    <w:pPr>
      <w:pStyle w:val="Capalera"/>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70C40"/>
    <w:multiLevelType w:val="hybridMultilevel"/>
    <w:tmpl w:val="DB26EF34"/>
    <w:lvl w:ilvl="0" w:tplc="1B2A9378">
      <w:start w:val="1"/>
      <w:numFmt w:val="lowerLetter"/>
      <w:lvlText w:val="%1)"/>
      <w:lvlJc w:val="left"/>
      <w:pPr>
        <w:ind w:left="1068" w:hanging="708"/>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1BD20D07"/>
    <w:multiLevelType w:val="hybridMultilevel"/>
    <w:tmpl w:val="24182CD8"/>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342D5C77"/>
    <w:multiLevelType w:val="hybridMultilevel"/>
    <w:tmpl w:val="AB40212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5066265E"/>
    <w:multiLevelType w:val="hybridMultilevel"/>
    <w:tmpl w:val="1A2A2E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810"/>
    <w:rsid w:val="000423E0"/>
    <w:rsid w:val="00047591"/>
    <w:rsid w:val="000A6820"/>
    <w:rsid w:val="00116810"/>
    <w:rsid w:val="001F46AE"/>
    <w:rsid w:val="00215549"/>
    <w:rsid w:val="00371DB0"/>
    <w:rsid w:val="003F0691"/>
    <w:rsid w:val="004420DF"/>
    <w:rsid w:val="0058207A"/>
    <w:rsid w:val="00654C71"/>
    <w:rsid w:val="00665F07"/>
    <w:rsid w:val="00692C88"/>
    <w:rsid w:val="007A0AAC"/>
    <w:rsid w:val="00835238"/>
    <w:rsid w:val="008778FF"/>
    <w:rsid w:val="008A1D23"/>
    <w:rsid w:val="008D417A"/>
    <w:rsid w:val="008E0A50"/>
    <w:rsid w:val="0095238D"/>
    <w:rsid w:val="00966BD2"/>
    <w:rsid w:val="009F5E33"/>
    <w:rsid w:val="00A46F68"/>
    <w:rsid w:val="00A640C9"/>
    <w:rsid w:val="00BA10DD"/>
    <w:rsid w:val="00C15EF5"/>
    <w:rsid w:val="00C26693"/>
    <w:rsid w:val="00C36313"/>
    <w:rsid w:val="00D26AC7"/>
    <w:rsid w:val="00D757C8"/>
    <w:rsid w:val="00D76F94"/>
    <w:rsid w:val="00DF2A04"/>
    <w:rsid w:val="00DF71FE"/>
    <w:rsid w:val="00EB55E5"/>
    <w:rsid w:val="00FA009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0A6820"/>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0A6820"/>
  </w:style>
  <w:style w:type="paragraph" w:styleId="Textdeglobus">
    <w:name w:val="Balloon Text"/>
    <w:basedOn w:val="Normal"/>
    <w:link w:val="TextdeglobusCar"/>
    <w:uiPriority w:val="99"/>
    <w:semiHidden/>
    <w:unhideWhenUsed/>
    <w:rsid w:val="000A682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A68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0A6820"/>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0A6820"/>
  </w:style>
  <w:style w:type="paragraph" w:styleId="Textdeglobus">
    <w:name w:val="Balloon Text"/>
    <w:basedOn w:val="Normal"/>
    <w:link w:val="TextdeglobusCar"/>
    <w:uiPriority w:val="99"/>
    <w:semiHidden/>
    <w:unhideWhenUsed/>
    <w:rsid w:val="000A682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A68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7807C-041E-4F79-A7CC-65EF868B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1089</Words>
  <Characters>6209</Characters>
  <Application>Microsoft Office Word</Application>
  <DocSecurity>0</DocSecurity>
  <Lines>51</Lines>
  <Paragraphs>14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IMI</Company>
  <LinksUpToDate>false</LinksUpToDate>
  <CharactersWithSpaces>7284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Alvarez Rodriguez</dc:creator>
  <cp:lastModifiedBy>Ajuntament de Barcelona</cp:lastModifiedBy>
  <cp:revision>4</cp:revision>
  <cp:lastPrinted>2018-06-21T10:12:00Z</cp:lastPrinted>
  <dcterms:created xsi:type="dcterms:W3CDTF">2018-06-01T10:32:00Z</dcterms:created>
  <dcterms:modified xsi:type="dcterms:W3CDTF">2018-06-21T10:12:00Z</dcterms:modified>
</cp:coreProperties>
</file>