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8E04E" w14:textId="2016BD78" w:rsidR="0025432F" w:rsidRDefault="0025432F">
      <w:pPr>
        <w:jc w:val="both"/>
        <w:rPr>
          <w:rFonts w:ascii="Arial" w:hAnsi="Arial" w:cs="Arial"/>
          <w:b/>
          <w:u w:val="single"/>
        </w:rPr>
      </w:pPr>
      <w:bookmarkStart w:id="0" w:name="_GoBack"/>
      <w:bookmarkEnd w:id="0"/>
    </w:p>
    <w:p w14:paraId="20A1D892" w14:textId="38CDB8E2" w:rsidR="0025432F" w:rsidRDefault="00C21914">
      <w:pPr>
        <w:jc w:val="both"/>
        <w:rPr>
          <w:rFonts w:ascii="Arial" w:hAnsi="Arial" w:cs="Arial"/>
          <w:b/>
        </w:rPr>
      </w:pPr>
      <w:r w:rsidRPr="00C21914">
        <w:rPr>
          <w:rFonts w:ascii="Arial" w:hAnsi="Arial" w:cs="Arial"/>
          <w:b/>
        </w:rPr>
        <w:t>CONSULTA PÚ</w:t>
      </w:r>
      <w:r w:rsidR="00663CB6">
        <w:rPr>
          <w:rFonts w:ascii="Arial" w:hAnsi="Arial" w:cs="Arial"/>
          <w:b/>
        </w:rPr>
        <w:t xml:space="preserve">BLICA PRÈVIA SOBRE EL PROJECTE D’ORDENANÇA FISCAL RELATIVA </w:t>
      </w:r>
      <w:r w:rsidR="00663CB6" w:rsidRPr="00663CB6">
        <w:rPr>
          <w:rFonts w:ascii="Arial" w:hAnsi="Arial" w:cs="Arial"/>
          <w:b/>
        </w:rPr>
        <w:t xml:space="preserve">A LA TAXA </w:t>
      </w:r>
      <w:r w:rsidR="00D6658B">
        <w:rPr>
          <w:rFonts w:ascii="Arial" w:hAnsi="Arial" w:cs="Arial"/>
          <w:b/>
        </w:rPr>
        <w:t xml:space="preserve">A GRANS </w:t>
      </w:r>
      <w:r w:rsidR="00C16022">
        <w:rPr>
          <w:rFonts w:ascii="Arial" w:hAnsi="Arial" w:cs="Arial"/>
          <w:b/>
        </w:rPr>
        <w:t xml:space="preserve">OPERADORES ESPECIALITZADES </w:t>
      </w:r>
      <w:r w:rsidR="00663CB6" w:rsidRPr="00663CB6">
        <w:rPr>
          <w:rFonts w:ascii="Arial" w:hAnsi="Arial" w:cs="Arial"/>
          <w:b/>
        </w:rPr>
        <w:t xml:space="preserve">PER </w:t>
      </w:r>
      <w:r w:rsidR="00A63BC4">
        <w:rPr>
          <w:rFonts w:ascii="Arial" w:hAnsi="Arial" w:cs="Arial"/>
          <w:b/>
        </w:rPr>
        <w:t>L’</w:t>
      </w:r>
      <w:r w:rsidR="00663CB6" w:rsidRPr="00663CB6">
        <w:rPr>
          <w:rFonts w:ascii="Arial" w:hAnsi="Arial" w:cs="Arial"/>
          <w:b/>
        </w:rPr>
        <w:t>APROFITAMENT DEL DOMINI PÚBLIC</w:t>
      </w:r>
      <w:r w:rsidR="00E94667">
        <w:rPr>
          <w:rFonts w:ascii="Arial" w:hAnsi="Arial" w:cs="Arial"/>
          <w:b/>
        </w:rPr>
        <w:t xml:space="preserve"> </w:t>
      </w:r>
      <w:r w:rsidR="00D6658B">
        <w:rPr>
          <w:rFonts w:ascii="Arial" w:hAnsi="Arial" w:cs="Arial"/>
          <w:b/>
        </w:rPr>
        <w:t>DERIVAT</w:t>
      </w:r>
      <w:r w:rsidR="00663CB6" w:rsidRPr="00663CB6">
        <w:rPr>
          <w:rFonts w:ascii="Arial" w:hAnsi="Arial" w:cs="Arial"/>
          <w:b/>
        </w:rPr>
        <w:t xml:space="preserve"> </w:t>
      </w:r>
      <w:r w:rsidR="00F77906">
        <w:rPr>
          <w:rFonts w:ascii="Arial" w:hAnsi="Arial" w:cs="Arial"/>
          <w:b/>
        </w:rPr>
        <w:t xml:space="preserve">DE </w:t>
      </w:r>
      <w:r w:rsidR="00D6658B">
        <w:rPr>
          <w:rFonts w:ascii="Arial" w:hAnsi="Arial" w:cs="Arial"/>
          <w:b/>
        </w:rPr>
        <w:t xml:space="preserve">LA </w:t>
      </w:r>
      <w:r w:rsidR="00F77906">
        <w:rPr>
          <w:rFonts w:ascii="Arial" w:hAnsi="Arial" w:cs="Arial"/>
          <w:b/>
        </w:rPr>
        <w:t xml:space="preserve">DISTRIBUCIÓ A </w:t>
      </w:r>
      <w:r w:rsidR="00D6658B">
        <w:rPr>
          <w:rFonts w:ascii="Arial" w:hAnsi="Arial" w:cs="Arial"/>
          <w:b/>
        </w:rPr>
        <w:t xml:space="preserve">PARTICULARS DE </w:t>
      </w:r>
      <w:r w:rsidR="00C16022">
        <w:rPr>
          <w:rFonts w:ascii="Arial" w:hAnsi="Arial" w:cs="Arial"/>
          <w:b/>
        </w:rPr>
        <w:t xml:space="preserve">BÉNS </w:t>
      </w:r>
      <w:r w:rsidR="00D6658B">
        <w:rPr>
          <w:rFonts w:ascii="Arial" w:hAnsi="Arial" w:cs="Arial"/>
          <w:b/>
        </w:rPr>
        <w:t xml:space="preserve">ADQUIRITS PER </w:t>
      </w:r>
      <w:r w:rsidR="00C16022">
        <w:rPr>
          <w:rFonts w:ascii="Arial" w:hAnsi="Arial" w:cs="Arial"/>
          <w:b/>
        </w:rPr>
        <w:t xml:space="preserve">COMERÇ ELECTRÒNIC </w:t>
      </w:r>
      <w:r w:rsidR="00D6658B">
        <w:rPr>
          <w:rFonts w:ascii="Arial" w:hAnsi="Arial" w:cs="Arial"/>
          <w:b/>
        </w:rPr>
        <w:t xml:space="preserve"> </w:t>
      </w:r>
      <w:r w:rsidR="00D6658B" w:rsidRPr="009E2289">
        <w:rPr>
          <w:rFonts w:ascii="Arial" w:hAnsi="Arial" w:cs="Arial"/>
          <w:b/>
          <w:i/>
        </w:rPr>
        <w:t>(B</w:t>
      </w:r>
      <w:r w:rsidR="00E41FB4" w:rsidRPr="009E2289">
        <w:rPr>
          <w:rFonts w:ascii="Arial" w:hAnsi="Arial" w:cs="Arial"/>
          <w:b/>
          <w:i/>
        </w:rPr>
        <w:t xml:space="preserve">usiness to Consumer, </w:t>
      </w:r>
      <w:r w:rsidR="00086CD9">
        <w:rPr>
          <w:rFonts w:ascii="Arial" w:hAnsi="Arial" w:cs="Arial"/>
          <w:b/>
          <w:i/>
        </w:rPr>
        <w:t>B2C</w:t>
      </w:r>
      <w:r w:rsidR="00D6658B" w:rsidRPr="009E2289">
        <w:rPr>
          <w:rFonts w:ascii="Arial" w:hAnsi="Arial" w:cs="Arial"/>
          <w:b/>
          <w:i/>
        </w:rPr>
        <w:t>)</w:t>
      </w:r>
    </w:p>
    <w:p w14:paraId="7BFE1068" w14:textId="77777777" w:rsidR="00C21914" w:rsidRDefault="00C21914">
      <w:pPr>
        <w:spacing w:line="276" w:lineRule="auto"/>
        <w:jc w:val="both"/>
        <w:rPr>
          <w:rFonts w:ascii="Arial" w:hAnsi="Arial" w:cs="Arial"/>
        </w:rPr>
      </w:pPr>
    </w:p>
    <w:p w14:paraId="5CC86EE6" w14:textId="64C0A6E9" w:rsidR="0025432F" w:rsidRDefault="007471CA">
      <w:pPr>
        <w:spacing w:line="276" w:lineRule="auto"/>
        <w:jc w:val="both"/>
        <w:rPr>
          <w:rFonts w:ascii="Arial" w:hAnsi="Arial" w:cs="Arial"/>
        </w:rPr>
      </w:pPr>
      <w:r>
        <w:rPr>
          <w:rFonts w:ascii="Arial" w:hAnsi="Arial" w:cs="Arial"/>
        </w:rPr>
        <w:t xml:space="preserve">D’acord amb el que disposa l’article 133 de la Llei 39/2015, d’1 d’octubre, del procediment administratiu comú de les administracions públiques, amb l’objectiu de millorar la participació de la ciutadania en el procediment d’elaboració de normes, amb caràcter previ a l’elaboració del projecte d’ordenança fiscal, es duu a terme una consulta pública, a través del portal web de l’Ajuntament de Barcelona, amb l’objectiu de recollir l’opinió de la ciutadania i </w:t>
      </w:r>
      <w:r w:rsidR="00B920F1">
        <w:rPr>
          <w:rFonts w:ascii="Arial" w:hAnsi="Arial" w:cs="Arial"/>
        </w:rPr>
        <w:t xml:space="preserve">de les </w:t>
      </w:r>
      <w:r>
        <w:rPr>
          <w:rFonts w:ascii="Arial" w:hAnsi="Arial" w:cs="Arial"/>
        </w:rPr>
        <w:t>organitzacions més representatives potencialment afectades per la futura norma sobre:</w:t>
      </w:r>
    </w:p>
    <w:p w14:paraId="105356FB" w14:textId="77777777" w:rsidR="0025432F" w:rsidRDefault="007471CA">
      <w:pPr>
        <w:pStyle w:val="Pargrafdellista"/>
        <w:numPr>
          <w:ilvl w:val="0"/>
          <w:numId w:val="1"/>
        </w:numPr>
        <w:spacing w:line="276" w:lineRule="auto"/>
        <w:jc w:val="both"/>
        <w:rPr>
          <w:rFonts w:ascii="Arial" w:hAnsi="Arial" w:cs="Arial"/>
        </w:rPr>
      </w:pPr>
      <w:r>
        <w:rPr>
          <w:rFonts w:ascii="Arial" w:hAnsi="Arial" w:cs="Arial"/>
        </w:rPr>
        <w:t>Els antecedents.</w:t>
      </w:r>
    </w:p>
    <w:p w14:paraId="683CA476" w14:textId="77777777" w:rsidR="0025432F" w:rsidRDefault="007471CA">
      <w:pPr>
        <w:pStyle w:val="Pargrafdellista"/>
        <w:numPr>
          <w:ilvl w:val="0"/>
          <w:numId w:val="1"/>
        </w:numPr>
        <w:spacing w:line="276" w:lineRule="auto"/>
        <w:jc w:val="both"/>
        <w:rPr>
          <w:rFonts w:ascii="Arial" w:hAnsi="Arial" w:cs="Arial"/>
        </w:rPr>
      </w:pPr>
      <w:r>
        <w:rPr>
          <w:rFonts w:ascii="Arial" w:hAnsi="Arial" w:cs="Arial"/>
        </w:rPr>
        <w:t>Els problemes que es pretén solucionar amb la iniciativa.</w:t>
      </w:r>
    </w:p>
    <w:p w14:paraId="797E356E" w14:textId="77777777" w:rsidR="0025432F" w:rsidRDefault="007471CA">
      <w:pPr>
        <w:pStyle w:val="Pargrafdellista"/>
        <w:numPr>
          <w:ilvl w:val="0"/>
          <w:numId w:val="1"/>
        </w:numPr>
        <w:spacing w:line="276" w:lineRule="auto"/>
        <w:jc w:val="both"/>
        <w:rPr>
          <w:rFonts w:ascii="Arial" w:hAnsi="Arial" w:cs="Arial"/>
        </w:rPr>
      </w:pPr>
      <w:r>
        <w:rPr>
          <w:rFonts w:ascii="Arial" w:hAnsi="Arial" w:cs="Arial"/>
        </w:rPr>
        <w:t>La necessitat i oportunitat de la seva aprovació.</w:t>
      </w:r>
    </w:p>
    <w:p w14:paraId="79D4B2BF" w14:textId="77777777" w:rsidR="0025432F" w:rsidRDefault="007471CA">
      <w:pPr>
        <w:pStyle w:val="Pargrafdellista"/>
        <w:numPr>
          <w:ilvl w:val="0"/>
          <w:numId w:val="1"/>
        </w:numPr>
        <w:spacing w:line="276" w:lineRule="auto"/>
        <w:jc w:val="both"/>
        <w:rPr>
          <w:rFonts w:ascii="Arial" w:hAnsi="Arial" w:cs="Arial"/>
        </w:rPr>
      </w:pPr>
      <w:r>
        <w:rPr>
          <w:rFonts w:ascii="Arial" w:hAnsi="Arial" w:cs="Arial"/>
        </w:rPr>
        <w:t>Els objectius de la norma.</w:t>
      </w:r>
    </w:p>
    <w:p w14:paraId="6FDA37E7" w14:textId="77777777" w:rsidR="0025432F" w:rsidRDefault="007471CA">
      <w:pPr>
        <w:pStyle w:val="Pargrafdellista"/>
        <w:numPr>
          <w:ilvl w:val="0"/>
          <w:numId w:val="1"/>
        </w:numPr>
        <w:spacing w:line="276" w:lineRule="auto"/>
        <w:jc w:val="both"/>
        <w:rPr>
          <w:rFonts w:ascii="Arial" w:hAnsi="Arial" w:cs="Arial"/>
        </w:rPr>
      </w:pPr>
      <w:r>
        <w:rPr>
          <w:rFonts w:ascii="Arial" w:hAnsi="Arial" w:cs="Arial"/>
        </w:rPr>
        <w:t>Les possibles solucions alternatives reguladores i no reguladores.</w:t>
      </w:r>
    </w:p>
    <w:p w14:paraId="219F9620" w14:textId="77777777" w:rsidR="0025432F" w:rsidRDefault="007471CA">
      <w:pPr>
        <w:spacing w:line="276" w:lineRule="auto"/>
        <w:jc w:val="both"/>
        <w:rPr>
          <w:rFonts w:ascii="Arial" w:hAnsi="Arial" w:cs="Arial"/>
        </w:rPr>
      </w:pPr>
      <w:r>
        <w:rPr>
          <w:rFonts w:ascii="Arial" w:hAnsi="Arial" w:cs="Arial"/>
        </w:rPr>
        <w:t xml:space="preserve">En compliment de l’esmentat, el marc en el que es planteja </w:t>
      </w:r>
      <w:r w:rsidR="00C06C26">
        <w:rPr>
          <w:rFonts w:ascii="Arial" w:hAnsi="Arial" w:cs="Arial"/>
        </w:rPr>
        <w:t>aquesta ordenança</w:t>
      </w:r>
      <w:r>
        <w:rPr>
          <w:rFonts w:ascii="Arial" w:hAnsi="Arial" w:cs="Arial"/>
        </w:rPr>
        <w:t xml:space="preserve"> és el següent:</w:t>
      </w:r>
    </w:p>
    <w:p w14:paraId="024F1130" w14:textId="77777777" w:rsidR="000402ED" w:rsidRDefault="000402ED">
      <w:pPr>
        <w:spacing w:line="276" w:lineRule="auto"/>
        <w:jc w:val="both"/>
        <w:rPr>
          <w:rFonts w:ascii="Arial" w:hAnsi="Arial" w:cs="Arial"/>
        </w:rPr>
      </w:pPr>
    </w:p>
    <w:p w14:paraId="2E52FD76" w14:textId="77777777" w:rsidR="0025432F" w:rsidRDefault="007471CA">
      <w:pPr>
        <w:pStyle w:val="Pargrafdellista"/>
        <w:numPr>
          <w:ilvl w:val="0"/>
          <w:numId w:val="2"/>
        </w:numPr>
        <w:spacing w:line="276" w:lineRule="auto"/>
        <w:jc w:val="both"/>
        <w:rPr>
          <w:rFonts w:ascii="Arial" w:hAnsi="Arial" w:cs="Arial"/>
          <w:b/>
        </w:rPr>
      </w:pPr>
      <w:r>
        <w:rPr>
          <w:rFonts w:ascii="Arial" w:hAnsi="Arial" w:cs="Arial"/>
          <w:b/>
        </w:rPr>
        <w:t>Antecedents</w:t>
      </w:r>
    </w:p>
    <w:p w14:paraId="40D252FD" w14:textId="627278F1" w:rsidR="00663CB6" w:rsidRPr="00663CB6" w:rsidRDefault="00C16022" w:rsidP="00663CB6">
      <w:pPr>
        <w:spacing w:line="276" w:lineRule="auto"/>
        <w:jc w:val="both"/>
        <w:rPr>
          <w:rFonts w:ascii="Arial" w:hAnsi="Arial" w:cs="Arial"/>
        </w:rPr>
      </w:pPr>
      <w:r>
        <w:rPr>
          <w:rFonts w:ascii="Arial" w:hAnsi="Arial" w:cs="Arial"/>
        </w:rPr>
        <w:t>El creixement</w:t>
      </w:r>
      <w:r w:rsidR="00663CB6" w:rsidRPr="00663CB6">
        <w:rPr>
          <w:rFonts w:ascii="Arial" w:hAnsi="Arial" w:cs="Arial"/>
        </w:rPr>
        <w:t xml:space="preserve"> del comerç electrònic</w:t>
      </w:r>
      <w:r w:rsidR="00F77906">
        <w:rPr>
          <w:rFonts w:ascii="Arial" w:hAnsi="Arial" w:cs="Arial"/>
        </w:rPr>
        <w:t xml:space="preserve"> </w:t>
      </w:r>
      <w:r>
        <w:rPr>
          <w:rFonts w:ascii="Arial" w:hAnsi="Arial" w:cs="Arial"/>
        </w:rPr>
        <w:t>propiciat</w:t>
      </w:r>
      <w:r w:rsidR="00F77906">
        <w:rPr>
          <w:rFonts w:ascii="Arial" w:hAnsi="Arial" w:cs="Arial"/>
        </w:rPr>
        <w:t xml:space="preserve"> </w:t>
      </w:r>
      <w:r>
        <w:rPr>
          <w:rFonts w:ascii="Arial" w:hAnsi="Arial" w:cs="Arial"/>
        </w:rPr>
        <w:t xml:space="preserve">per </w:t>
      </w:r>
      <w:r w:rsidR="00F77906">
        <w:rPr>
          <w:rFonts w:ascii="Arial" w:hAnsi="Arial" w:cs="Arial"/>
        </w:rPr>
        <w:t>les grans operadores</w:t>
      </w:r>
      <w:r w:rsidR="00B920F1">
        <w:rPr>
          <w:rFonts w:ascii="Arial" w:hAnsi="Arial" w:cs="Arial"/>
        </w:rPr>
        <w:t xml:space="preserve"> </w:t>
      </w:r>
      <w:r>
        <w:rPr>
          <w:rFonts w:ascii="Arial" w:hAnsi="Arial" w:cs="Arial"/>
        </w:rPr>
        <w:t xml:space="preserve">especialitzades </w:t>
      </w:r>
      <w:r w:rsidR="00663CB6" w:rsidRPr="00663CB6">
        <w:rPr>
          <w:rFonts w:ascii="Arial" w:hAnsi="Arial" w:cs="Arial"/>
        </w:rPr>
        <w:t xml:space="preserve">en els darrers </w:t>
      </w:r>
      <w:r w:rsidR="00B920F1">
        <w:rPr>
          <w:rFonts w:ascii="Arial" w:hAnsi="Arial" w:cs="Arial"/>
        </w:rPr>
        <w:t>anys ha tingut un fort impacte en</w:t>
      </w:r>
      <w:r w:rsidR="00663CB6" w:rsidRPr="00663CB6">
        <w:rPr>
          <w:rFonts w:ascii="Arial" w:hAnsi="Arial" w:cs="Arial"/>
        </w:rPr>
        <w:t xml:space="preserve"> l'activitat econòmica</w:t>
      </w:r>
      <w:r w:rsidR="00B920F1">
        <w:rPr>
          <w:rFonts w:ascii="Arial" w:hAnsi="Arial" w:cs="Arial"/>
        </w:rPr>
        <w:t xml:space="preserve"> </w:t>
      </w:r>
      <w:r w:rsidR="00663CB6" w:rsidRPr="00663CB6">
        <w:rPr>
          <w:rFonts w:ascii="Arial" w:hAnsi="Arial" w:cs="Arial"/>
        </w:rPr>
        <w:t>de Barcelona i</w:t>
      </w:r>
      <w:r w:rsidR="00B920F1">
        <w:rPr>
          <w:rFonts w:ascii="Arial" w:hAnsi="Arial" w:cs="Arial"/>
        </w:rPr>
        <w:t>,</w:t>
      </w:r>
      <w:r w:rsidR="00663CB6" w:rsidRPr="00663CB6">
        <w:rPr>
          <w:rFonts w:ascii="Arial" w:hAnsi="Arial" w:cs="Arial"/>
        </w:rPr>
        <w:t xml:space="preserve"> per satisfer-lo, s'ha incrementat el trànsit rodat amb un alt percentatge d'ocupació del domini</w:t>
      </w:r>
      <w:r w:rsidR="00F77906">
        <w:rPr>
          <w:rFonts w:ascii="Arial" w:hAnsi="Arial" w:cs="Arial"/>
        </w:rPr>
        <w:t xml:space="preserve"> públic</w:t>
      </w:r>
      <w:r w:rsidR="00E41FB4">
        <w:rPr>
          <w:rFonts w:ascii="Arial" w:hAnsi="Arial" w:cs="Arial"/>
        </w:rPr>
        <w:t xml:space="preserve"> local</w:t>
      </w:r>
      <w:r>
        <w:rPr>
          <w:rFonts w:ascii="Arial" w:hAnsi="Arial" w:cs="Arial"/>
        </w:rPr>
        <w:t>.</w:t>
      </w:r>
    </w:p>
    <w:p w14:paraId="5EBA561C" w14:textId="6A8EA6F5" w:rsidR="00663CB6" w:rsidRPr="00663CB6" w:rsidRDefault="00663CB6" w:rsidP="00663CB6">
      <w:pPr>
        <w:spacing w:line="276" w:lineRule="auto"/>
        <w:jc w:val="both"/>
        <w:rPr>
          <w:rFonts w:ascii="Arial" w:hAnsi="Arial" w:cs="Arial"/>
        </w:rPr>
      </w:pPr>
      <w:r w:rsidRPr="00663CB6">
        <w:rPr>
          <w:rFonts w:ascii="Arial" w:hAnsi="Arial" w:cs="Arial"/>
        </w:rPr>
        <w:t xml:space="preserve">La utilització del domini públic </w:t>
      </w:r>
      <w:r w:rsidR="00C16022">
        <w:rPr>
          <w:rFonts w:ascii="Arial" w:hAnsi="Arial" w:cs="Arial"/>
        </w:rPr>
        <w:t xml:space="preserve">amb aquesta finalitat </w:t>
      </w:r>
      <w:r w:rsidRPr="00663CB6">
        <w:rPr>
          <w:rFonts w:ascii="Arial" w:hAnsi="Arial" w:cs="Arial"/>
        </w:rPr>
        <w:t xml:space="preserve">genera congestions en el trànsit urbà, més contaminació i </w:t>
      </w:r>
      <w:r w:rsidR="00F77906">
        <w:rPr>
          <w:rFonts w:ascii="Arial" w:hAnsi="Arial" w:cs="Arial"/>
        </w:rPr>
        <w:t xml:space="preserve">distorsiona la competència amb </w:t>
      </w:r>
      <w:r w:rsidR="00DD09EE">
        <w:rPr>
          <w:rFonts w:ascii="Arial" w:hAnsi="Arial" w:cs="Arial"/>
        </w:rPr>
        <w:t>e</w:t>
      </w:r>
      <w:r w:rsidRPr="00663CB6">
        <w:rPr>
          <w:rFonts w:ascii="Arial" w:hAnsi="Arial" w:cs="Arial"/>
        </w:rPr>
        <w:t>l comerç de proximitat</w:t>
      </w:r>
      <w:r w:rsidR="00B920F1">
        <w:rPr>
          <w:rFonts w:ascii="Arial" w:hAnsi="Arial" w:cs="Arial"/>
        </w:rPr>
        <w:t xml:space="preserve">, que és el que afavoreix </w:t>
      </w:r>
      <w:r w:rsidRPr="00663CB6">
        <w:rPr>
          <w:rFonts w:ascii="Arial" w:hAnsi="Arial" w:cs="Arial"/>
        </w:rPr>
        <w:t xml:space="preserve">la convivència, </w:t>
      </w:r>
      <w:r w:rsidR="00DD09EE">
        <w:rPr>
          <w:rFonts w:ascii="Arial" w:hAnsi="Arial" w:cs="Arial"/>
        </w:rPr>
        <w:t>l’</w:t>
      </w:r>
      <w:r w:rsidRPr="00663CB6">
        <w:rPr>
          <w:rFonts w:ascii="Arial" w:hAnsi="Arial" w:cs="Arial"/>
        </w:rPr>
        <w:t xml:space="preserve">ocupació </w:t>
      </w:r>
      <w:r w:rsidR="00DD09EE">
        <w:rPr>
          <w:rFonts w:ascii="Arial" w:hAnsi="Arial" w:cs="Arial"/>
        </w:rPr>
        <w:t xml:space="preserve">que no es deslocalitza </w:t>
      </w:r>
      <w:r w:rsidRPr="00663CB6">
        <w:rPr>
          <w:rFonts w:ascii="Arial" w:hAnsi="Arial" w:cs="Arial"/>
        </w:rPr>
        <w:t xml:space="preserve">i </w:t>
      </w:r>
      <w:r w:rsidR="00DD09EE">
        <w:rPr>
          <w:rFonts w:ascii="Arial" w:hAnsi="Arial" w:cs="Arial"/>
        </w:rPr>
        <w:t xml:space="preserve">la </w:t>
      </w:r>
      <w:r w:rsidRPr="00663CB6">
        <w:rPr>
          <w:rFonts w:ascii="Arial" w:hAnsi="Arial" w:cs="Arial"/>
        </w:rPr>
        <w:t>seguretat dels carrers</w:t>
      </w:r>
      <w:r w:rsidR="00DD09EE">
        <w:rPr>
          <w:rFonts w:ascii="Arial" w:hAnsi="Arial" w:cs="Arial"/>
        </w:rPr>
        <w:t xml:space="preserve">. A més, aquest fenomen es produeix </w:t>
      </w:r>
      <w:r w:rsidRPr="00663CB6">
        <w:rPr>
          <w:rFonts w:ascii="Arial" w:hAnsi="Arial" w:cs="Arial"/>
        </w:rPr>
        <w:t xml:space="preserve">quan </w:t>
      </w:r>
      <w:r w:rsidR="00E41FB4">
        <w:rPr>
          <w:rFonts w:ascii="Arial" w:hAnsi="Arial" w:cs="Arial"/>
        </w:rPr>
        <w:t xml:space="preserve">el govern de </w:t>
      </w:r>
      <w:r w:rsidRPr="00663CB6">
        <w:rPr>
          <w:rFonts w:ascii="Arial" w:hAnsi="Arial" w:cs="Arial"/>
        </w:rPr>
        <w:t>Barcelona està adoptant mesures en sentit contrari</w:t>
      </w:r>
      <w:r w:rsidR="00DD09EE">
        <w:rPr>
          <w:rFonts w:ascii="Arial" w:hAnsi="Arial" w:cs="Arial"/>
        </w:rPr>
        <w:t>, dirigides a</w:t>
      </w:r>
      <w:r w:rsidRPr="00663CB6">
        <w:rPr>
          <w:rFonts w:ascii="Arial" w:hAnsi="Arial" w:cs="Arial"/>
        </w:rPr>
        <w:t xml:space="preserve"> enfortir la cohesió social a tots els barris, incrementa</w:t>
      </w:r>
      <w:r w:rsidR="00DD09EE">
        <w:rPr>
          <w:rFonts w:ascii="Arial" w:hAnsi="Arial" w:cs="Arial"/>
        </w:rPr>
        <w:t>r</w:t>
      </w:r>
      <w:r w:rsidR="00B920F1">
        <w:rPr>
          <w:rFonts w:ascii="Arial" w:hAnsi="Arial" w:cs="Arial"/>
        </w:rPr>
        <w:t xml:space="preserve"> </w:t>
      </w:r>
      <w:r w:rsidRPr="00663CB6">
        <w:rPr>
          <w:rFonts w:ascii="Arial" w:hAnsi="Arial" w:cs="Arial"/>
        </w:rPr>
        <w:t>els espais lliures de trànsit</w:t>
      </w:r>
      <w:r w:rsidR="00B920F1">
        <w:rPr>
          <w:rFonts w:ascii="Arial" w:hAnsi="Arial" w:cs="Arial"/>
        </w:rPr>
        <w:t xml:space="preserve">, </w:t>
      </w:r>
      <w:r w:rsidRPr="00663CB6">
        <w:rPr>
          <w:rFonts w:ascii="Arial" w:hAnsi="Arial" w:cs="Arial"/>
        </w:rPr>
        <w:t>apost</w:t>
      </w:r>
      <w:r w:rsidR="00DD09EE">
        <w:rPr>
          <w:rFonts w:ascii="Arial" w:hAnsi="Arial" w:cs="Arial"/>
        </w:rPr>
        <w:t>ar</w:t>
      </w:r>
      <w:r w:rsidR="00B920F1">
        <w:rPr>
          <w:rFonts w:ascii="Arial" w:hAnsi="Arial" w:cs="Arial"/>
        </w:rPr>
        <w:t xml:space="preserve"> </w:t>
      </w:r>
      <w:r w:rsidRPr="00663CB6">
        <w:rPr>
          <w:rFonts w:ascii="Arial" w:hAnsi="Arial" w:cs="Arial"/>
        </w:rPr>
        <w:t xml:space="preserve">pels carrils bici i </w:t>
      </w:r>
      <w:r w:rsidR="00DD09EE">
        <w:rPr>
          <w:rFonts w:ascii="Arial" w:hAnsi="Arial" w:cs="Arial"/>
        </w:rPr>
        <w:t>afavori</w:t>
      </w:r>
      <w:r w:rsidR="00E41FB4">
        <w:rPr>
          <w:rFonts w:ascii="Arial" w:hAnsi="Arial" w:cs="Arial"/>
        </w:rPr>
        <w:t>r</w:t>
      </w:r>
      <w:r w:rsidR="00DD09EE">
        <w:rPr>
          <w:rFonts w:ascii="Arial" w:hAnsi="Arial" w:cs="Arial"/>
        </w:rPr>
        <w:t xml:space="preserve"> els desplaçament </w:t>
      </w:r>
      <w:r w:rsidR="00E41FB4">
        <w:rPr>
          <w:rFonts w:ascii="Arial" w:hAnsi="Arial" w:cs="Arial"/>
        </w:rPr>
        <w:t xml:space="preserve">a peu </w:t>
      </w:r>
      <w:r w:rsidRPr="00663CB6">
        <w:rPr>
          <w:rFonts w:ascii="Arial" w:hAnsi="Arial" w:cs="Arial"/>
        </w:rPr>
        <w:t>de</w:t>
      </w:r>
      <w:r w:rsidR="00E41FB4">
        <w:rPr>
          <w:rFonts w:ascii="Arial" w:hAnsi="Arial" w:cs="Arial"/>
        </w:rPr>
        <w:t xml:space="preserve"> la </w:t>
      </w:r>
      <w:r w:rsidR="00B920F1">
        <w:rPr>
          <w:rFonts w:ascii="Arial" w:hAnsi="Arial" w:cs="Arial"/>
        </w:rPr>
        <w:t>ciutadania</w:t>
      </w:r>
      <w:r w:rsidR="00E41FB4">
        <w:rPr>
          <w:rFonts w:ascii="Arial" w:hAnsi="Arial" w:cs="Arial"/>
        </w:rPr>
        <w:t xml:space="preserve"> i </w:t>
      </w:r>
      <w:r w:rsidR="00B920F1">
        <w:rPr>
          <w:rFonts w:ascii="Arial" w:hAnsi="Arial" w:cs="Arial"/>
        </w:rPr>
        <w:t xml:space="preserve">dels </w:t>
      </w:r>
      <w:r w:rsidR="00E41FB4">
        <w:rPr>
          <w:rFonts w:ascii="Arial" w:hAnsi="Arial" w:cs="Arial"/>
        </w:rPr>
        <w:t>visitants.</w:t>
      </w:r>
      <w:r w:rsidR="00B920F1">
        <w:rPr>
          <w:rFonts w:ascii="Arial" w:hAnsi="Arial" w:cs="Arial"/>
        </w:rPr>
        <w:t xml:space="preserve"> </w:t>
      </w:r>
      <w:r w:rsidR="00DD09EE">
        <w:rPr>
          <w:rFonts w:ascii="Arial" w:hAnsi="Arial" w:cs="Arial"/>
        </w:rPr>
        <w:t xml:space="preserve">Aquest </w:t>
      </w:r>
      <w:r w:rsidRPr="00663CB6">
        <w:rPr>
          <w:rFonts w:ascii="Arial" w:hAnsi="Arial" w:cs="Arial"/>
        </w:rPr>
        <w:t xml:space="preserve">aprofitament del domini públic mitjançant la distribució massiva de mercaderies </w:t>
      </w:r>
      <w:r w:rsidR="00DD09EE">
        <w:rPr>
          <w:rFonts w:ascii="Arial" w:hAnsi="Arial" w:cs="Arial"/>
        </w:rPr>
        <w:t>des de</w:t>
      </w:r>
      <w:r w:rsidR="00DD09EE" w:rsidRPr="00663CB6">
        <w:rPr>
          <w:rFonts w:ascii="Arial" w:hAnsi="Arial" w:cs="Arial"/>
        </w:rPr>
        <w:t xml:space="preserve"> </w:t>
      </w:r>
      <w:r w:rsidRPr="00663CB6">
        <w:rPr>
          <w:rFonts w:ascii="Arial" w:hAnsi="Arial" w:cs="Arial"/>
        </w:rPr>
        <w:t xml:space="preserve">punts d'origen </w:t>
      </w:r>
      <w:r w:rsidR="00DD09EE">
        <w:rPr>
          <w:rFonts w:ascii="Arial" w:hAnsi="Arial" w:cs="Arial"/>
        </w:rPr>
        <w:t>externs</w:t>
      </w:r>
      <w:r w:rsidRPr="00663CB6">
        <w:rPr>
          <w:rFonts w:ascii="Arial" w:hAnsi="Arial" w:cs="Arial"/>
        </w:rPr>
        <w:t xml:space="preserve"> a Barcelona, es realitza sense cap mena de retorn</w:t>
      </w:r>
      <w:r w:rsidR="00DD09EE">
        <w:rPr>
          <w:rFonts w:ascii="Arial" w:hAnsi="Arial" w:cs="Arial"/>
        </w:rPr>
        <w:t xml:space="preserve"> </w:t>
      </w:r>
      <w:r w:rsidR="00B920F1">
        <w:rPr>
          <w:rFonts w:ascii="Arial" w:hAnsi="Arial" w:cs="Arial"/>
        </w:rPr>
        <w:t>ciutadà</w:t>
      </w:r>
      <w:r w:rsidRPr="00663CB6">
        <w:rPr>
          <w:rFonts w:ascii="Arial" w:hAnsi="Arial" w:cs="Arial"/>
        </w:rPr>
        <w:t xml:space="preserve">, </w:t>
      </w:r>
      <w:r w:rsidR="00DD09EE">
        <w:rPr>
          <w:rFonts w:ascii="Arial" w:hAnsi="Arial" w:cs="Arial"/>
        </w:rPr>
        <w:t xml:space="preserve">per part d’operadors que </w:t>
      </w:r>
      <w:r w:rsidRPr="00663CB6">
        <w:rPr>
          <w:rFonts w:ascii="Arial" w:hAnsi="Arial" w:cs="Arial"/>
        </w:rPr>
        <w:t>obten</w:t>
      </w:r>
      <w:r w:rsidR="00DD09EE">
        <w:rPr>
          <w:rFonts w:ascii="Arial" w:hAnsi="Arial" w:cs="Arial"/>
        </w:rPr>
        <w:t>en</w:t>
      </w:r>
      <w:r w:rsidRPr="00663CB6">
        <w:rPr>
          <w:rFonts w:ascii="Arial" w:hAnsi="Arial" w:cs="Arial"/>
        </w:rPr>
        <w:t xml:space="preserve"> uns beneficis econòmics que no estan gravats per la hisenda municipal,</w:t>
      </w:r>
      <w:r w:rsidR="00B920F1">
        <w:rPr>
          <w:rFonts w:ascii="Arial" w:hAnsi="Arial" w:cs="Arial"/>
        </w:rPr>
        <w:t xml:space="preserve"> </w:t>
      </w:r>
      <w:r w:rsidRPr="00663CB6">
        <w:rPr>
          <w:rFonts w:ascii="Arial" w:hAnsi="Arial" w:cs="Arial"/>
        </w:rPr>
        <w:t xml:space="preserve">en clar avantatge </w:t>
      </w:r>
      <w:r w:rsidR="00DD09EE">
        <w:rPr>
          <w:rFonts w:ascii="Arial" w:hAnsi="Arial" w:cs="Arial"/>
        </w:rPr>
        <w:t>respecte a</w:t>
      </w:r>
      <w:r w:rsidRPr="00663CB6">
        <w:rPr>
          <w:rFonts w:ascii="Arial" w:hAnsi="Arial" w:cs="Arial"/>
        </w:rPr>
        <w:t>ls comerciants i veïns de la ciutat</w:t>
      </w:r>
      <w:r w:rsidR="00DD09EE">
        <w:rPr>
          <w:rFonts w:ascii="Arial" w:hAnsi="Arial" w:cs="Arial"/>
        </w:rPr>
        <w:t>,</w:t>
      </w:r>
      <w:r w:rsidRPr="00663CB6">
        <w:rPr>
          <w:rFonts w:ascii="Arial" w:hAnsi="Arial" w:cs="Arial"/>
        </w:rPr>
        <w:t xml:space="preserve"> que sí </w:t>
      </w:r>
      <w:r w:rsidR="00DD09EE">
        <w:rPr>
          <w:rFonts w:ascii="Arial" w:hAnsi="Arial" w:cs="Arial"/>
        </w:rPr>
        <w:t>contribueixen a la despesa pública a través dels</w:t>
      </w:r>
      <w:r w:rsidRPr="00663CB6">
        <w:rPr>
          <w:rFonts w:ascii="Arial" w:hAnsi="Arial" w:cs="Arial"/>
        </w:rPr>
        <w:t xml:space="preserve"> </w:t>
      </w:r>
      <w:r w:rsidR="0006559B">
        <w:rPr>
          <w:rFonts w:ascii="Arial" w:hAnsi="Arial" w:cs="Arial"/>
        </w:rPr>
        <w:t xml:space="preserve">seus </w:t>
      </w:r>
      <w:r w:rsidRPr="00663CB6">
        <w:rPr>
          <w:rFonts w:ascii="Arial" w:hAnsi="Arial" w:cs="Arial"/>
        </w:rPr>
        <w:t>tributs.</w:t>
      </w:r>
    </w:p>
    <w:p w14:paraId="52F1235C" w14:textId="473A9137" w:rsidR="00D6658B" w:rsidRPr="00663CB6" w:rsidRDefault="00663CB6" w:rsidP="00D6658B">
      <w:pPr>
        <w:jc w:val="both"/>
        <w:rPr>
          <w:rFonts w:ascii="Arial" w:hAnsi="Arial" w:cs="Arial"/>
          <w:b/>
        </w:rPr>
      </w:pPr>
      <w:r w:rsidRPr="00663CB6">
        <w:rPr>
          <w:rFonts w:ascii="Arial" w:hAnsi="Arial" w:cs="Arial"/>
        </w:rPr>
        <w:t xml:space="preserve">Atès l’anterior, resulta palesa la necessitat d’introduir mecanismes fiscals, </w:t>
      </w:r>
      <w:r w:rsidR="00C16022">
        <w:rPr>
          <w:rFonts w:ascii="Arial" w:hAnsi="Arial" w:cs="Arial"/>
        </w:rPr>
        <w:t>dins de l’</w:t>
      </w:r>
      <w:r w:rsidRPr="00663CB6">
        <w:rPr>
          <w:rFonts w:ascii="Arial" w:hAnsi="Arial" w:cs="Arial"/>
        </w:rPr>
        <w:t xml:space="preserve">àmbit d’autonomia </w:t>
      </w:r>
      <w:r w:rsidR="00DD09EE">
        <w:rPr>
          <w:rFonts w:ascii="Arial" w:hAnsi="Arial" w:cs="Arial"/>
        </w:rPr>
        <w:t>tributà</w:t>
      </w:r>
      <w:r w:rsidR="00D6658B">
        <w:rPr>
          <w:rFonts w:ascii="Arial" w:hAnsi="Arial" w:cs="Arial"/>
        </w:rPr>
        <w:t>ri</w:t>
      </w:r>
      <w:r w:rsidR="00DD09EE">
        <w:rPr>
          <w:rFonts w:ascii="Arial" w:hAnsi="Arial" w:cs="Arial"/>
        </w:rPr>
        <w:t xml:space="preserve">a </w:t>
      </w:r>
      <w:r w:rsidRPr="00663CB6">
        <w:rPr>
          <w:rFonts w:ascii="Arial" w:hAnsi="Arial" w:cs="Arial"/>
        </w:rPr>
        <w:t>de qu</w:t>
      </w:r>
      <w:r w:rsidR="000B7A94">
        <w:rPr>
          <w:rFonts w:ascii="Arial" w:hAnsi="Arial" w:cs="Arial"/>
        </w:rPr>
        <w:t>è</w:t>
      </w:r>
      <w:r w:rsidRPr="00663CB6">
        <w:rPr>
          <w:rFonts w:ascii="Arial" w:hAnsi="Arial" w:cs="Arial"/>
        </w:rPr>
        <w:t xml:space="preserve"> disposa l’Ajuntament, que permetin obtenir cert </w:t>
      </w:r>
      <w:r w:rsidRPr="00663CB6">
        <w:rPr>
          <w:rFonts w:ascii="Arial" w:hAnsi="Arial" w:cs="Arial"/>
        </w:rPr>
        <w:lastRenderedPageBreak/>
        <w:t xml:space="preserve">retorn </w:t>
      </w:r>
      <w:r w:rsidR="00C16022">
        <w:rPr>
          <w:rFonts w:ascii="Arial" w:hAnsi="Arial" w:cs="Arial"/>
        </w:rPr>
        <w:t xml:space="preserve">per a la ciutadania </w:t>
      </w:r>
      <w:r w:rsidRPr="00663CB6">
        <w:rPr>
          <w:rFonts w:ascii="Arial" w:hAnsi="Arial" w:cs="Arial"/>
        </w:rPr>
        <w:t xml:space="preserve">d’una activitat que està esdeveniment cada cop més rellevant a la ciutat i d’una forma accelerada a partir de la pandèmia COVID-19. És per això que es proposa l’establiment d’una nova taxa </w:t>
      </w:r>
      <w:r w:rsidR="00A63BC4">
        <w:rPr>
          <w:rFonts w:ascii="Arial" w:hAnsi="Arial" w:cs="Arial"/>
        </w:rPr>
        <w:t xml:space="preserve">sobre grans empreses </w:t>
      </w:r>
      <w:r w:rsidRPr="00663CB6">
        <w:rPr>
          <w:rFonts w:ascii="Arial" w:hAnsi="Arial" w:cs="Arial"/>
        </w:rPr>
        <w:t xml:space="preserve">que gravi l’aprofitament del domini públic derivat </w:t>
      </w:r>
      <w:r w:rsidR="004C64DB">
        <w:rPr>
          <w:rFonts w:ascii="Arial" w:hAnsi="Arial" w:cs="Arial"/>
        </w:rPr>
        <w:t>de la distribució</w:t>
      </w:r>
      <w:r w:rsidR="00D6658B">
        <w:rPr>
          <w:rFonts w:ascii="Arial" w:hAnsi="Arial" w:cs="Arial"/>
        </w:rPr>
        <w:t xml:space="preserve"> a</w:t>
      </w:r>
      <w:r w:rsidR="00A63BC4">
        <w:rPr>
          <w:rFonts w:ascii="Arial" w:hAnsi="Arial" w:cs="Arial"/>
        </w:rPr>
        <w:t xml:space="preserve"> particulars de</w:t>
      </w:r>
      <w:r w:rsidR="004C64DB">
        <w:rPr>
          <w:rFonts w:ascii="Arial" w:hAnsi="Arial" w:cs="Arial"/>
        </w:rPr>
        <w:t>ls</w:t>
      </w:r>
      <w:r w:rsidR="00A63BC4">
        <w:rPr>
          <w:rFonts w:ascii="Arial" w:hAnsi="Arial" w:cs="Arial"/>
        </w:rPr>
        <w:t xml:space="preserve"> productes adquirits per</w:t>
      </w:r>
      <w:r w:rsidR="004C64DB">
        <w:rPr>
          <w:rFonts w:ascii="Arial" w:hAnsi="Arial" w:cs="Arial"/>
        </w:rPr>
        <w:t xml:space="preserve"> comerç electrònic</w:t>
      </w:r>
      <w:r w:rsidR="00A63BC4">
        <w:rPr>
          <w:rFonts w:ascii="Arial" w:hAnsi="Arial" w:cs="Arial"/>
        </w:rPr>
        <w:t xml:space="preserve"> (</w:t>
      </w:r>
      <w:r w:rsidR="00086CD9">
        <w:rPr>
          <w:rFonts w:ascii="Arial" w:hAnsi="Arial" w:cs="Arial"/>
        </w:rPr>
        <w:t>B2C</w:t>
      </w:r>
      <w:r w:rsidR="00A63BC4">
        <w:rPr>
          <w:rFonts w:ascii="Arial" w:hAnsi="Arial" w:cs="Arial"/>
        </w:rPr>
        <w:t>).</w:t>
      </w:r>
    </w:p>
    <w:p w14:paraId="17EE376E" w14:textId="6413EF9B" w:rsidR="00ED111A" w:rsidRPr="00792BEC" w:rsidRDefault="00663CB6" w:rsidP="00792BEC">
      <w:pPr>
        <w:spacing w:line="276" w:lineRule="auto"/>
        <w:jc w:val="both"/>
        <w:rPr>
          <w:rFonts w:ascii="Arial" w:hAnsi="Arial" w:cs="Arial"/>
        </w:rPr>
      </w:pPr>
      <w:r>
        <w:rPr>
          <w:rFonts w:ascii="Arial" w:hAnsi="Arial" w:cs="Arial"/>
        </w:rPr>
        <w:t>En aquest sentit</w:t>
      </w:r>
      <w:r w:rsidR="00ED111A">
        <w:rPr>
          <w:rFonts w:ascii="Arial" w:hAnsi="Arial" w:cs="Arial"/>
        </w:rPr>
        <w:t>, la Llei 18/2017, de l’1 d’agost, del Parlament de Catalunya, de comerç, serveis i fires, estableix un mandat en aquesta matèria quan determina al seu article 16.5 que “</w:t>
      </w:r>
      <w:r>
        <w:rPr>
          <w:rFonts w:ascii="Arial" w:hAnsi="Arial" w:cs="Arial"/>
        </w:rPr>
        <w:t>e</w:t>
      </w:r>
      <w:r w:rsidR="00ED111A" w:rsidRPr="00ED111A">
        <w:rPr>
          <w:rFonts w:ascii="Arial" w:hAnsi="Arial" w:cs="Arial"/>
        </w:rPr>
        <w:t>ls ajuntaments han de regular i taxar per mitjà d'ordenances la distribució dels productes adquirits per Internet o a distància, d'acord amb llurs competències en matèria de mobilitat, sostenibilitat i seguretat en llur municipi</w:t>
      </w:r>
      <w:r w:rsidR="00ED111A">
        <w:rPr>
          <w:rFonts w:ascii="Arial" w:hAnsi="Arial" w:cs="Arial"/>
        </w:rPr>
        <w:t xml:space="preserve">”. </w:t>
      </w:r>
    </w:p>
    <w:p w14:paraId="28D14437" w14:textId="2CE1C007" w:rsidR="00C21914" w:rsidRDefault="00C21914">
      <w:pPr>
        <w:spacing w:line="276" w:lineRule="auto"/>
        <w:jc w:val="both"/>
        <w:rPr>
          <w:rFonts w:ascii="Arial" w:hAnsi="Arial" w:cs="Arial"/>
        </w:rPr>
      </w:pPr>
      <w:r w:rsidRPr="00C21914">
        <w:rPr>
          <w:rFonts w:ascii="Arial" w:hAnsi="Arial" w:cs="Arial"/>
        </w:rPr>
        <w:t>Aclarit</w:t>
      </w:r>
      <w:r w:rsidR="00ED111A">
        <w:rPr>
          <w:rFonts w:ascii="Arial" w:hAnsi="Arial" w:cs="Arial"/>
        </w:rPr>
        <w:t xml:space="preserve">s els </w:t>
      </w:r>
      <w:r w:rsidRPr="00C21914">
        <w:rPr>
          <w:rFonts w:ascii="Arial" w:hAnsi="Arial" w:cs="Arial"/>
        </w:rPr>
        <w:t>extrem</w:t>
      </w:r>
      <w:r w:rsidR="00ED111A">
        <w:rPr>
          <w:rFonts w:ascii="Arial" w:hAnsi="Arial" w:cs="Arial"/>
        </w:rPr>
        <w:t>s</w:t>
      </w:r>
      <w:r w:rsidR="000402ED">
        <w:rPr>
          <w:rFonts w:ascii="Arial" w:hAnsi="Arial" w:cs="Arial"/>
        </w:rPr>
        <w:t xml:space="preserve"> anterior</w:t>
      </w:r>
      <w:r w:rsidR="000B7A94">
        <w:rPr>
          <w:rFonts w:ascii="Arial" w:hAnsi="Arial" w:cs="Arial"/>
        </w:rPr>
        <w:t>s</w:t>
      </w:r>
      <w:r w:rsidR="000402ED">
        <w:rPr>
          <w:rFonts w:ascii="Arial" w:hAnsi="Arial" w:cs="Arial"/>
        </w:rPr>
        <w:t xml:space="preserve">, </w:t>
      </w:r>
      <w:r w:rsidRPr="00C21914">
        <w:rPr>
          <w:rFonts w:ascii="Arial" w:hAnsi="Arial" w:cs="Arial"/>
        </w:rPr>
        <w:t xml:space="preserve">resulta palès que els Ajuntaments tenen potestat per establir tributs en relació a l’aprofitament especial o privatiu que realitzen </w:t>
      </w:r>
      <w:r w:rsidR="00A63BC4">
        <w:rPr>
          <w:rFonts w:ascii="Arial" w:hAnsi="Arial" w:cs="Arial"/>
        </w:rPr>
        <w:t xml:space="preserve">les empreses operadores </w:t>
      </w:r>
      <w:r w:rsidRPr="00C21914">
        <w:rPr>
          <w:rFonts w:ascii="Arial" w:hAnsi="Arial" w:cs="Arial"/>
        </w:rPr>
        <w:t>que realitzin lliuraments</w:t>
      </w:r>
      <w:r w:rsidR="009C3CA9">
        <w:rPr>
          <w:rFonts w:ascii="Arial" w:hAnsi="Arial" w:cs="Arial"/>
        </w:rPr>
        <w:t xml:space="preserve"> </w:t>
      </w:r>
      <w:r w:rsidRPr="00C21914">
        <w:rPr>
          <w:rFonts w:ascii="Arial" w:hAnsi="Arial" w:cs="Arial"/>
        </w:rPr>
        <w:t xml:space="preserve">d'enviaments </w:t>
      </w:r>
      <w:r w:rsidR="00A63BC4">
        <w:rPr>
          <w:rFonts w:ascii="Arial" w:hAnsi="Arial" w:cs="Arial"/>
        </w:rPr>
        <w:t xml:space="preserve">del tipus </w:t>
      </w:r>
      <w:r w:rsidR="00086CD9">
        <w:rPr>
          <w:rFonts w:ascii="Arial" w:hAnsi="Arial" w:cs="Arial"/>
        </w:rPr>
        <w:t>B2C</w:t>
      </w:r>
      <w:r w:rsidR="004C64DB">
        <w:rPr>
          <w:rFonts w:ascii="Arial" w:hAnsi="Arial" w:cs="Arial"/>
        </w:rPr>
        <w:t>.</w:t>
      </w:r>
      <w:r w:rsidR="0006559B">
        <w:rPr>
          <w:rFonts w:ascii="Arial" w:hAnsi="Arial" w:cs="Arial"/>
        </w:rPr>
        <w:t xml:space="preserve"> </w:t>
      </w:r>
      <w:r w:rsidR="004C64DB">
        <w:rPr>
          <w:rFonts w:ascii="Arial" w:hAnsi="Arial" w:cs="Arial"/>
        </w:rPr>
        <w:t>En aquest cas, l</w:t>
      </w:r>
      <w:r w:rsidRPr="00C21914">
        <w:rPr>
          <w:rFonts w:ascii="Arial" w:hAnsi="Arial" w:cs="Arial"/>
        </w:rPr>
        <w:t xml:space="preserve">a quantificació de l’aprofitament s’ha de realitzar d’acord amb el sistema general previst a l’article 24.1.a) del TRHL, resultant aplicable la taxa exclusivament a les empreses esmentades anteriorment. </w:t>
      </w:r>
    </w:p>
    <w:p w14:paraId="7F32AFDE" w14:textId="608F256F" w:rsidR="0025432F" w:rsidRDefault="007471CA">
      <w:pPr>
        <w:spacing w:line="276" w:lineRule="auto"/>
        <w:jc w:val="both"/>
        <w:rPr>
          <w:rFonts w:ascii="Arial" w:hAnsi="Arial" w:cs="Arial"/>
        </w:rPr>
      </w:pPr>
      <w:r>
        <w:rPr>
          <w:rFonts w:ascii="Arial" w:hAnsi="Arial" w:cs="Arial"/>
        </w:rPr>
        <w:t>El R</w:t>
      </w:r>
      <w:r w:rsidR="004C64DB">
        <w:rPr>
          <w:rFonts w:ascii="Arial" w:hAnsi="Arial" w:cs="Arial"/>
        </w:rPr>
        <w:t xml:space="preserve">eial </w:t>
      </w:r>
      <w:r>
        <w:rPr>
          <w:rFonts w:ascii="Arial" w:hAnsi="Arial" w:cs="Arial"/>
        </w:rPr>
        <w:t>D</w:t>
      </w:r>
      <w:r w:rsidR="004C64DB">
        <w:rPr>
          <w:rFonts w:ascii="Arial" w:hAnsi="Arial" w:cs="Arial"/>
        </w:rPr>
        <w:t xml:space="preserve">ecret </w:t>
      </w:r>
      <w:r>
        <w:rPr>
          <w:rFonts w:ascii="Arial" w:hAnsi="Arial" w:cs="Arial"/>
        </w:rPr>
        <w:t>L</w:t>
      </w:r>
      <w:r w:rsidR="004C64DB">
        <w:rPr>
          <w:rFonts w:ascii="Arial" w:hAnsi="Arial" w:cs="Arial"/>
        </w:rPr>
        <w:t>egislatiu</w:t>
      </w:r>
      <w:r>
        <w:rPr>
          <w:rFonts w:ascii="Arial" w:hAnsi="Arial" w:cs="Arial"/>
        </w:rPr>
        <w:t xml:space="preserve"> 2/2004, de 5 de març, pel qual s'aprova el Text Refós de la Llei reguladora de les Hisendes Locals, és la norma en vigor per poder exigir tributs per part de les hisendes locals. Dins d'aquest marc regulador és on es troba, tant la possibilitat d'exigir les taxes per utilització del domini públic i les seves possibles formes de quantificació de l'obligació tributària, com els instruments jurídics necessaris per poder exigir les mateixes.</w:t>
      </w:r>
    </w:p>
    <w:p w14:paraId="5691D933" w14:textId="6344AC32" w:rsidR="000402ED" w:rsidRDefault="007471CA">
      <w:pPr>
        <w:spacing w:line="276" w:lineRule="auto"/>
        <w:jc w:val="both"/>
        <w:rPr>
          <w:rFonts w:ascii="Arial" w:hAnsi="Arial" w:cs="Arial"/>
        </w:rPr>
      </w:pPr>
      <w:r>
        <w:rPr>
          <w:rFonts w:ascii="Arial" w:hAnsi="Arial" w:cs="Arial"/>
        </w:rPr>
        <w:t xml:space="preserve">Així mateix, la potestat reglamentària de l'Ajuntament en matèria d'aprovació d'ordenances s'empara en el que es disposa en l'art. 4.1.a) de la Llei 7/1985, de 2 d'abril, de les Bases de Règim Local i legislació autonòmica d'aplicació i competència municipal en la matèria, </w:t>
      </w:r>
      <w:r w:rsidR="000B7A94">
        <w:rPr>
          <w:rFonts w:ascii="Arial" w:hAnsi="Arial" w:cs="Arial"/>
        </w:rPr>
        <w:t>a</w:t>
      </w:r>
      <w:r>
        <w:rPr>
          <w:rFonts w:ascii="Arial" w:hAnsi="Arial" w:cs="Arial"/>
        </w:rPr>
        <w:t xml:space="preserve"> Catalunya el DL 2/2003, de 28 d'abril, pel qual s'aprova el Text refós de la Llei municipal i de règim local de Catalunya, legislació derivada dels principis de fiscalitat i autonomia municipal recollits en els articles 140 i 142 de la Constitució Espanyola, base jurídica per apreciar la potestat en matèria d'aprovació o modificació de les tarifes de la “taxa per utilització privativa o aprofitament especial del domini públic local”.</w:t>
      </w:r>
    </w:p>
    <w:p w14:paraId="3446559E" w14:textId="77777777" w:rsidR="00663CB6" w:rsidRDefault="00663CB6">
      <w:pPr>
        <w:spacing w:line="276" w:lineRule="auto"/>
        <w:jc w:val="both"/>
        <w:rPr>
          <w:rFonts w:ascii="Arial" w:hAnsi="Arial" w:cs="Arial"/>
        </w:rPr>
      </w:pPr>
    </w:p>
    <w:p w14:paraId="094F4AF2" w14:textId="77777777" w:rsidR="0025432F" w:rsidRDefault="007471CA">
      <w:pPr>
        <w:pStyle w:val="Pargrafdellista"/>
        <w:numPr>
          <w:ilvl w:val="0"/>
          <w:numId w:val="2"/>
        </w:numPr>
        <w:spacing w:line="276" w:lineRule="auto"/>
        <w:jc w:val="both"/>
        <w:rPr>
          <w:rFonts w:ascii="Arial" w:hAnsi="Arial" w:cs="Arial"/>
          <w:b/>
        </w:rPr>
      </w:pPr>
      <w:r>
        <w:rPr>
          <w:rFonts w:ascii="Arial" w:hAnsi="Arial" w:cs="Arial"/>
          <w:b/>
        </w:rPr>
        <w:t>Problemes que es vol solucionar amb la iniciativa</w:t>
      </w:r>
    </w:p>
    <w:p w14:paraId="4CA62A7E" w14:textId="3EAA192E" w:rsidR="00526F4A" w:rsidRDefault="00526F4A" w:rsidP="00A7346E">
      <w:pPr>
        <w:spacing w:line="276" w:lineRule="auto"/>
        <w:jc w:val="both"/>
        <w:rPr>
          <w:rFonts w:ascii="Arial" w:hAnsi="Arial" w:cs="Arial"/>
        </w:rPr>
      </w:pPr>
      <w:r>
        <w:rPr>
          <w:rFonts w:ascii="Arial" w:hAnsi="Arial" w:cs="Arial"/>
        </w:rPr>
        <w:t>Amb aquesta regulació</w:t>
      </w:r>
      <w:r w:rsidR="004C64DB">
        <w:rPr>
          <w:rFonts w:ascii="Arial" w:hAnsi="Arial" w:cs="Arial"/>
        </w:rPr>
        <w:t>, al marge de la finalitat tributària, es pretén incidir en aspectes extrafiscals.</w:t>
      </w:r>
      <w:r w:rsidR="0006559B">
        <w:rPr>
          <w:rFonts w:ascii="Arial" w:hAnsi="Arial" w:cs="Arial"/>
        </w:rPr>
        <w:t xml:space="preserve"> </w:t>
      </w:r>
      <w:r w:rsidR="004C64DB">
        <w:rPr>
          <w:rFonts w:ascii="Arial" w:hAnsi="Arial" w:cs="Arial"/>
        </w:rPr>
        <w:t xml:space="preserve">En aquest sentit, es vol incidir en el efectes perjudicials </w:t>
      </w:r>
      <w:r>
        <w:rPr>
          <w:rFonts w:ascii="Arial" w:hAnsi="Arial" w:cs="Arial"/>
        </w:rPr>
        <w:t>que</w:t>
      </w:r>
      <w:r w:rsidR="004C64DB">
        <w:rPr>
          <w:rFonts w:ascii="Arial" w:hAnsi="Arial" w:cs="Arial"/>
        </w:rPr>
        <w:t xml:space="preserve"> té</w:t>
      </w:r>
      <w:r>
        <w:rPr>
          <w:rFonts w:ascii="Arial" w:hAnsi="Arial" w:cs="Arial"/>
        </w:rPr>
        <w:t xml:space="preserve"> l’</w:t>
      </w:r>
      <w:r w:rsidRPr="0006559B">
        <w:rPr>
          <w:rFonts w:ascii="Arial" w:hAnsi="Arial" w:cs="Arial"/>
          <w:i/>
        </w:rPr>
        <w:t xml:space="preserve">e-commerce </w:t>
      </w:r>
      <w:r>
        <w:rPr>
          <w:rFonts w:ascii="Arial" w:hAnsi="Arial" w:cs="Arial"/>
        </w:rPr>
        <w:t xml:space="preserve">massiu sobre la congestió de la ciutat i sobre el comerç de proximitat de Barcelona, alhora que es vol </w:t>
      </w:r>
      <w:r w:rsidR="004C64DB">
        <w:rPr>
          <w:rFonts w:ascii="Arial" w:hAnsi="Arial" w:cs="Arial"/>
        </w:rPr>
        <w:t>conscienciar a</w:t>
      </w:r>
      <w:r>
        <w:rPr>
          <w:rFonts w:ascii="Arial" w:hAnsi="Arial" w:cs="Arial"/>
        </w:rPr>
        <w:t>la ciutadania dels efectes mediambientals que comporta la seva manera de consumir.</w:t>
      </w:r>
    </w:p>
    <w:p w14:paraId="23DB24A1" w14:textId="25E38466" w:rsidR="00526F4A" w:rsidRDefault="00526F4A" w:rsidP="00A7346E">
      <w:pPr>
        <w:spacing w:line="276" w:lineRule="auto"/>
        <w:jc w:val="both"/>
        <w:rPr>
          <w:rFonts w:ascii="Arial" w:hAnsi="Arial" w:cs="Arial"/>
        </w:rPr>
      </w:pPr>
      <w:r>
        <w:rPr>
          <w:rFonts w:ascii="Arial" w:hAnsi="Arial" w:cs="Arial"/>
        </w:rPr>
        <w:t>Per tant, aquesta futura regulació no afectarà a la distribució urbana de mercaderies que t</w:t>
      </w:r>
      <w:r w:rsidR="004C64DB">
        <w:rPr>
          <w:rFonts w:ascii="Arial" w:hAnsi="Arial" w:cs="Arial"/>
        </w:rPr>
        <w:t>é</w:t>
      </w:r>
      <w:r>
        <w:rPr>
          <w:rFonts w:ascii="Arial" w:hAnsi="Arial" w:cs="Arial"/>
        </w:rPr>
        <w:t xml:space="preserve"> per objecte </w:t>
      </w:r>
      <w:r w:rsidR="00120E95">
        <w:rPr>
          <w:rFonts w:ascii="Arial" w:hAnsi="Arial" w:cs="Arial"/>
        </w:rPr>
        <w:t xml:space="preserve">abastir </w:t>
      </w:r>
      <w:r>
        <w:rPr>
          <w:rFonts w:ascii="Arial" w:hAnsi="Arial" w:cs="Arial"/>
        </w:rPr>
        <w:t xml:space="preserve">al comerç i serveis locals </w:t>
      </w:r>
      <w:r w:rsidR="004C64DB">
        <w:rPr>
          <w:rFonts w:ascii="Arial" w:hAnsi="Arial" w:cs="Arial"/>
        </w:rPr>
        <w:t xml:space="preserve">amb la finalitat de que </w:t>
      </w:r>
      <w:r w:rsidR="00120E95">
        <w:rPr>
          <w:rFonts w:ascii="Arial" w:hAnsi="Arial" w:cs="Arial"/>
        </w:rPr>
        <w:t>els productes</w:t>
      </w:r>
      <w:r w:rsidR="004C64DB">
        <w:rPr>
          <w:rFonts w:ascii="Arial" w:hAnsi="Arial" w:cs="Arial"/>
        </w:rPr>
        <w:t xml:space="preserve"> siguin comercialitzats o utilitzats en fase minorista </w:t>
      </w:r>
      <w:r>
        <w:rPr>
          <w:rFonts w:ascii="Arial" w:hAnsi="Arial" w:cs="Arial"/>
        </w:rPr>
        <w:t>(</w:t>
      </w:r>
      <w:r w:rsidRPr="0006559B">
        <w:rPr>
          <w:rFonts w:ascii="Arial" w:hAnsi="Arial" w:cs="Arial"/>
          <w:i/>
        </w:rPr>
        <w:t xml:space="preserve">Business to Business, </w:t>
      </w:r>
      <w:r w:rsidR="00086CD9">
        <w:rPr>
          <w:rFonts w:ascii="Arial" w:hAnsi="Arial" w:cs="Arial"/>
          <w:i/>
        </w:rPr>
        <w:t>B2B</w:t>
      </w:r>
      <w:r>
        <w:rPr>
          <w:rFonts w:ascii="Arial" w:hAnsi="Arial" w:cs="Arial"/>
        </w:rPr>
        <w:t xml:space="preserve">), </w:t>
      </w:r>
      <w:r w:rsidR="00120E95">
        <w:rPr>
          <w:rFonts w:ascii="Arial" w:hAnsi="Arial" w:cs="Arial"/>
        </w:rPr>
        <w:t xml:space="preserve">distribució </w:t>
      </w:r>
      <w:r>
        <w:rPr>
          <w:rFonts w:ascii="Arial" w:hAnsi="Arial" w:cs="Arial"/>
        </w:rPr>
        <w:t xml:space="preserve">que ja </w:t>
      </w:r>
      <w:r w:rsidR="0006559B">
        <w:rPr>
          <w:rFonts w:ascii="Arial" w:hAnsi="Arial" w:cs="Arial"/>
        </w:rPr>
        <w:t xml:space="preserve">compta amb </w:t>
      </w:r>
      <w:r>
        <w:rPr>
          <w:rFonts w:ascii="Arial" w:hAnsi="Arial" w:cs="Arial"/>
        </w:rPr>
        <w:t>la seva pròpia ordenació.</w:t>
      </w:r>
      <w:r w:rsidR="00125CB1">
        <w:rPr>
          <w:rFonts w:ascii="Arial" w:hAnsi="Arial" w:cs="Arial"/>
        </w:rPr>
        <w:t xml:space="preserve"> L</w:t>
      </w:r>
      <w:r w:rsidR="004C64DB">
        <w:rPr>
          <w:rFonts w:ascii="Arial" w:hAnsi="Arial" w:cs="Arial"/>
        </w:rPr>
        <w:t xml:space="preserve">’objectiu és </w:t>
      </w:r>
      <w:r w:rsidR="00125CB1">
        <w:rPr>
          <w:rFonts w:ascii="Arial" w:hAnsi="Arial" w:cs="Arial"/>
        </w:rPr>
        <w:t xml:space="preserve">també </w:t>
      </w:r>
      <w:r w:rsidR="004C64DB">
        <w:rPr>
          <w:rFonts w:ascii="Arial" w:hAnsi="Arial" w:cs="Arial"/>
        </w:rPr>
        <w:lastRenderedPageBreak/>
        <w:t xml:space="preserve">deixar al marge d’aquest gravamen la distribució </w:t>
      </w:r>
      <w:r w:rsidR="00125CB1">
        <w:rPr>
          <w:rFonts w:ascii="Arial" w:hAnsi="Arial" w:cs="Arial"/>
        </w:rPr>
        <w:t xml:space="preserve">que fa el comerç establert al terme municipal de Barcelona quan les seves vendes </w:t>
      </w:r>
      <w:r w:rsidR="00125CB1" w:rsidRPr="00120E95">
        <w:rPr>
          <w:rFonts w:ascii="Arial" w:hAnsi="Arial" w:cs="Arial"/>
          <w:i/>
        </w:rPr>
        <w:t>online</w:t>
      </w:r>
      <w:r w:rsidR="00125CB1">
        <w:rPr>
          <w:rFonts w:ascii="Arial" w:hAnsi="Arial" w:cs="Arial"/>
        </w:rPr>
        <w:t xml:space="preserve"> només complementen la venda presencial.</w:t>
      </w:r>
      <w:r w:rsidR="00120E95">
        <w:rPr>
          <w:rFonts w:ascii="Arial" w:hAnsi="Arial" w:cs="Arial"/>
        </w:rPr>
        <w:t xml:space="preserve"> </w:t>
      </w:r>
      <w:r>
        <w:rPr>
          <w:rFonts w:ascii="Arial" w:hAnsi="Arial" w:cs="Arial"/>
        </w:rPr>
        <w:t xml:space="preserve">Així mateix, es pretén fomentar la utilització per part de les operadores </w:t>
      </w:r>
      <w:r w:rsidR="00125CB1">
        <w:rPr>
          <w:rFonts w:ascii="Arial" w:hAnsi="Arial" w:cs="Arial"/>
        </w:rPr>
        <w:t xml:space="preserve">especialitzades </w:t>
      </w:r>
      <w:r>
        <w:rPr>
          <w:rFonts w:ascii="Arial" w:hAnsi="Arial" w:cs="Arial"/>
        </w:rPr>
        <w:t xml:space="preserve">de la distribució a través de punts de recollida, atès que aquest sistema promou un consum més sostenible; per la qual cosa s’han de cercar mecanismes </w:t>
      </w:r>
      <w:r w:rsidR="00125CB1">
        <w:rPr>
          <w:rFonts w:ascii="Arial" w:hAnsi="Arial" w:cs="Arial"/>
        </w:rPr>
        <w:t xml:space="preserve">dins de la regulació </w:t>
      </w:r>
      <w:r>
        <w:rPr>
          <w:rFonts w:ascii="Arial" w:hAnsi="Arial" w:cs="Arial"/>
        </w:rPr>
        <w:t>que així ho potenciïn.</w:t>
      </w:r>
    </w:p>
    <w:p w14:paraId="4E19B285" w14:textId="2D6FA3D7" w:rsidR="000402ED" w:rsidRDefault="00526F4A" w:rsidP="00A7346E">
      <w:pPr>
        <w:spacing w:line="276" w:lineRule="auto"/>
        <w:jc w:val="both"/>
        <w:rPr>
          <w:rFonts w:ascii="Arial" w:hAnsi="Arial" w:cs="Arial"/>
          <w:b/>
        </w:rPr>
      </w:pPr>
      <w:r>
        <w:rPr>
          <w:rFonts w:ascii="Arial" w:hAnsi="Arial" w:cs="Arial"/>
        </w:rPr>
        <w:t>Així doncs</w:t>
      </w:r>
      <w:r w:rsidR="007471CA">
        <w:rPr>
          <w:rFonts w:ascii="Arial" w:hAnsi="Arial" w:cs="Arial"/>
        </w:rPr>
        <w:t>, en virtut de la potestat reglamentària de les entitats locals, es pretén crear un cos normatiu que reguli adequadament</w:t>
      </w:r>
      <w:r w:rsidR="00B920F1">
        <w:rPr>
          <w:rFonts w:ascii="Arial" w:hAnsi="Arial" w:cs="Arial"/>
        </w:rPr>
        <w:t>,</w:t>
      </w:r>
      <w:r w:rsidR="007471CA">
        <w:rPr>
          <w:rFonts w:ascii="Arial" w:hAnsi="Arial" w:cs="Arial"/>
        </w:rPr>
        <w:t xml:space="preserve"> mitjançant una ordenança fiscal, </w:t>
      </w:r>
      <w:r w:rsidR="00C21914" w:rsidRPr="00C21914">
        <w:rPr>
          <w:rFonts w:ascii="Arial" w:hAnsi="Arial" w:cs="Arial"/>
        </w:rPr>
        <w:t xml:space="preserve">l’aprofitament especial o privatiu que realitzen </w:t>
      </w:r>
      <w:r w:rsidR="00A63BC4">
        <w:rPr>
          <w:rFonts w:ascii="Arial" w:hAnsi="Arial" w:cs="Arial"/>
        </w:rPr>
        <w:t xml:space="preserve">les grans empreses que </w:t>
      </w:r>
      <w:r w:rsidR="00125CB1">
        <w:rPr>
          <w:rFonts w:ascii="Arial" w:hAnsi="Arial" w:cs="Arial"/>
        </w:rPr>
        <w:t>fan el seu negoci</w:t>
      </w:r>
      <w:r w:rsidR="00FA2211">
        <w:rPr>
          <w:rFonts w:ascii="Arial" w:hAnsi="Arial" w:cs="Arial"/>
        </w:rPr>
        <w:t xml:space="preserve"> </w:t>
      </w:r>
      <w:r w:rsidR="00A63BC4">
        <w:rPr>
          <w:rFonts w:ascii="Arial" w:hAnsi="Arial" w:cs="Arial"/>
        </w:rPr>
        <w:t xml:space="preserve">a través de la distribució a particulars de </w:t>
      </w:r>
      <w:r w:rsidR="00125CB1">
        <w:rPr>
          <w:rFonts w:ascii="Arial" w:hAnsi="Arial" w:cs="Arial"/>
        </w:rPr>
        <w:t xml:space="preserve">béns </w:t>
      </w:r>
      <w:r w:rsidR="00A63BC4">
        <w:rPr>
          <w:rFonts w:ascii="Arial" w:hAnsi="Arial" w:cs="Arial"/>
        </w:rPr>
        <w:t xml:space="preserve">adquirits per </w:t>
      </w:r>
      <w:r w:rsidR="00A63BC4" w:rsidRPr="00120E95">
        <w:rPr>
          <w:rFonts w:ascii="Arial" w:hAnsi="Arial" w:cs="Arial"/>
          <w:i/>
        </w:rPr>
        <w:t>e-commerce</w:t>
      </w:r>
      <w:r w:rsidR="00A63BC4">
        <w:rPr>
          <w:rFonts w:ascii="Arial" w:hAnsi="Arial" w:cs="Arial"/>
        </w:rPr>
        <w:t xml:space="preserve"> </w:t>
      </w:r>
      <w:r w:rsidR="000402ED">
        <w:rPr>
          <w:rFonts w:ascii="Arial" w:hAnsi="Arial" w:cs="Arial"/>
        </w:rPr>
        <w:t xml:space="preserve"> </w:t>
      </w:r>
      <w:r w:rsidR="00196956">
        <w:rPr>
          <w:rFonts w:ascii="Arial" w:hAnsi="Arial" w:cs="Arial"/>
        </w:rPr>
        <w:t>a domicilis de</w:t>
      </w:r>
      <w:r w:rsidR="000402ED">
        <w:rPr>
          <w:rFonts w:ascii="Arial" w:hAnsi="Arial" w:cs="Arial"/>
        </w:rPr>
        <w:t xml:space="preserve"> la ciutat de Barcelona</w:t>
      </w:r>
      <w:r w:rsidR="00C21914">
        <w:rPr>
          <w:rFonts w:ascii="Arial" w:hAnsi="Arial" w:cs="Arial"/>
        </w:rPr>
        <w:t>.</w:t>
      </w:r>
      <w:r>
        <w:rPr>
          <w:rFonts w:ascii="Arial" w:hAnsi="Arial" w:cs="Arial"/>
        </w:rPr>
        <w:t xml:space="preserve"> </w:t>
      </w:r>
    </w:p>
    <w:p w14:paraId="4AE26D82" w14:textId="77777777" w:rsidR="0025432F" w:rsidRPr="00A7346E" w:rsidRDefault="007471CA" w:rsidP="00A7346E">
      <w:pPr>
        <w:pStyle w:val="Pargrafdellista"/>
        <w:numPr>
          <w:ilvl w:val="0"/>
          <w:numId w:val="2"/>
        </w:numPr>
        <w:spacing w:line="276" w:lineRule="auto"/>
        <w:jc w:val="both"/>
        <w:rPr>
          <w:rFonts w:ascii="Arial" w:hAnsi="Arial" w:cs="Arial"/>
          <w:b/>
        </w:rPr>
      </w:pPr>
      <w:r w:rsidRPr="00A7346E">
        <w:rPr>
          <w:rFonts w:ascii="Arial" w:hAnsi="Arial" w:cs="Arial"/>
          <w:b/>
        </w:rPr>
        <w:t>La necessitat i oportunitat de la seva aprovació</w:t>
      </w:r>
    </w:p>
    <w:p w14:paraId="6B900238" w14:textId="3FA26D2B" w:rsidR="00394E61" w:rsidRDefault="00394E61" w:rsidP="00E94667">
      <w:pPr>
        <w:spacing w:line="276" w:lineRule="auto"/>
        <w:jc w:val="both"/>
        <w:rPr>
          <w:rFonts w:ascii="Arial" w:hAnsi="Arial" w:cs="Arial"/>
        </w:rPr>
      </w:pPr>
      <w:r>
        <w:rPr>
          <w:rFonts w:ascii="Arial" w:hAnsi="Arial" w:cs="Arial"/>
        </w:rPr>
        <w:t xml:space="preserve">La necessitat i oportunitat </w:t>
      </w:r>
      <w:r w:rsidR="00120E95">
        <w:rPr>
          <w:rFonts w:ascii="Arial" w:hAnsi="Arial" w:cs="Arial"/>
        </w:rPr>
        <w:t>d’</w:t>
      </w:r>
      <w:r>
        <w:rPr>
          <w:rFonts w:ascii="Arial" w:hAnsi="Arial" w:cs="Arial"/>
        </w:rPr>
        <w:t>aplicar la figura trib</w:t>
      </w:r>
      <w:r w:rsidR="00612D9E">
        <w:rPr>
          <w:rFonts w:ascii="Arial" w:hAnsi="Arial" w:cs="Arial"/>
        </w:rPr>
        <w:t xml:space="preserve">utària que es proposa </w:t>
      </w:r>
      <w:r w:rsidR="00A63BC4">
        <w:rPr>
          <w:rFonts w:ascii="Arial" w:hAnsi="Arial" w:cs="Arial"/>
        </w:rPr>
        <w:t>es vincul</w:t>
      </w:r>
      <w:r w:rsidR="00120E95">
        <w:rPr>
          <w:rFonts w:ascii="Arial" w:hAnsi="Arial" w:cs="Arial"/>
        </w:rPr>
        <w:t>en</w:t>
      </w:r>
      <w:r w:rsidR="00A63BC4">
        <w:rPr>
          <w:rFonts w:ascii="Arial" w:hAnsi="Arial" w:cs="Arial"/>
        </w:rPr>
        <w:t xml:space="preserve"> als </w:t>
      </w:r>
      <w:r w:rsidR="00612D9E">
        <w:rPr>
          <w:rFonts w:ascii="Arial" w:hAnsi="Arial" w:cs="Arial"/>
        </w:rPr>
        <w:t xml:space="preserve">efectes </w:t>
      </w:r>
      <w:r w:rsidRPr="00394E61">
        <w:rPr>
          <w:rFonts w:ascii="Arial" w:hAnsi="Arial" w:cs="Arial"/>
        </w:rPr>
        <w:t>genera</w:t>
      </w:r>
      <w:r w:rsidR="00612D9E">
        <w:rPr>
          <w:rFonts w:ascii="Arial" w:hAnsi="Arial" w:cs="Arial"/>
        </w:rPr>
        <w:t>t</w:t>
      </w:r>
      <w:r w:rsidRPr="00394E61">
        <w:rPr>
          <w:rFonts w:ascii="Arial" w:hAnsi="Arial" w:cs="Arial"/>
        </w:rPr>
        <w:t>s pel comer</w:t>
      </w:r>
      <w:r w:rsidR="00612D9E">
        <w:rPr>
          <w:rFonts w:ascii="Arial" w:hAnsi="Arial" w:cs="Arial"/>
        </w:rPr>
        <w:t>ç</w:t>
      </w:r>
      <w:r w:rsidRPr="00394E61">
        <w:rPr>
          <w:rFonts w:ascii="Arial" w:hAnsi="Arial" w:cs="Arial"/>
        </w:rPr>
        <w:t xml:space="preserve"> electr</w:t>
      </w:r>
      <w:r w:rsidR="00612D9E">
        <w:rPr>
          <w:rFonts w:ascii="Arial" w:hAnsi="Arial" w:cs="Arial"/>
        </w:rPr>
        <w:t>ò</w:t>
      </w:r>
      <w:r w:rsidRPr="00394E61">
        <w:rPr>
          <w:rFonts w:ascii="Arial" w:hAnsi="Arial" w:cs="Arial"/>
        </w:rPr>
        <w:t>nic sobre l</w:t>
      </w:r>
      <w:r w:rsidR="00612D9E">
        <w:rPr>
          <w:rFonts w:ascii="Arial" w:hAnsi="Arial" w:cs="Arial"/>
        </w:rPr>
        <w:t>’</w:t>
      </w:r>
      <w:r w:rsidRPr="00394E61">
        <w:rPr>
          <w:rFonts w:ascii="Arial" w:hAnsi="Arial" w:cs="Arial"/>
        </w:rPr>
        <w:t>au</w:t>
      </w:r>
      <w:r w:rsidR="00612D9E">
        <w:rPr>
          <w:rFonts w:ascii="Arial" w:hAnsi="Arial" w:cs="Arial"/>
        </w:rPr>
        <w:t>g</w:t>
      </w:r>
      <w:r w:rsidRPr="00394E61">
        <w:rPr>
          <w:rFonts w:ascii="Arial" w:hAnsi="Arial" w:cs="Arial"/>
        </w:rPr>
        <w:t>ment de tr</w:t>
      </w:r>
      <w:r w:rsidR="00612D9E">
        <w:rPr>
          <w:rFonts w:ascii="Arial" w:hAnsi="Arial" w:cs="Arial"/>
        </w:rPr>
        <w:t>ànsit,</w:t>
      </w:r>
      <w:r w:rsidRPr="00394E61">
        <w:rPr>
          <w:rFonts w:ascii="Arial" w:hAnsi="Arial" w:cs="Arial"/>
        </w:rPr>
        <w:t xml:space="preserve"> la contaminació</w:t>
      </w:r>
      <w:r w:rsidR="00612D9E">
        <w:rPr>
          <w:rFonts w:ascii="Arial" w:hAnsi="Arial" w:cs="Arial"/>
        </w:rPr>
        <w:t>, la congestió</w:t>
      </w:r>
      <w:r w:rsidRPr="00394E61">
        <w:rPr>
          <w:rFonts w:ascii="Arial" w:hAnsi="Arial" w:cs="Arial"/>
        </w:rPr>
        <w:t xml:space="preserve"> </w:t>
      </w:r>
      <w:r w:rsidR="00612D9E">
        <w:rPr>
          <w:rFonts w:ascii="Arial" w:hAnsi="Arial" w:cs="Arial"/>
        </w:rPr>
        <w:t>i</w:t>
      </w:r>
      <w:r w:rsidRPr="00394E61">
        <w:rPr>
          <w:rFonts w:ascii="Arial" w:hAnsi="Arial" w:cs="Arial"/>
        </w:rPr>
        <w:t xml:space="preserve"> l</w:t>
      </w:r>
      <w:r w:rsidR="00612D9E">
        <w:rPr>
          <w:rFonts w:ascii="Arial" w:hAnsi="Arial" w:cs="Arial"/>
        </w:rPr>
        <w:t>’</w:t>
      </w:r>
      <w:r w:rsidRPr="00394E61">
        <w:rPr>
          <w:rFonts w:ascii="Arial" w:hAnsi="Arial" w:cs="Arial"/>
        </w:rPr>
        <w:t xml:space="preserve">ordenació territorial </w:t>
      </w:r>
      <w:r w:rsidR="00612D9E">
        <w:rPr>
          <w:rFonts w:ascii="Arial" w:hAnsi="Arial" w:cs="Arial"/>
        </w:rPr>
        <w:t>i</w:t>
      </w:r>
      <w:r w:rsidRPr="00394E61">
        <w:rPr>
          <w:rFonts w:ascii="Arial" w:hAnsi="Arial" w:cs="Arial"/>
        </w:rPr>
        <w:t xml:space="preserve"> urbanística</w:t>
      </w:r>
      <w:r w:rsidR="00612D9E">
        <w:rPr>
          <w:rFonts w:ascii="Arial" w:hAnsi="Arial" w:cs="Arial"/>
        </w:rPr>
        <w:t xml:space="preserve"> de la ciutat de Barcelona.</w:t>
      </w:r>
      <w:r w:rsidRPr="00394E61">
        <w:rPr>
          <w:rFonts w:ascii="Arial" w:hAnsi="Arial" w:cs="Arial"/>
        </w:rPr>
        <w:t xml:space="preserve"> </w:t>
      </w:r>
      <w:r w:rsidR="00A63BC4">
        <w:rPr>
          <w:rFonts w:ascii="Arial" w:hAnsi="Arial" w:cs="Arial"/>
        </w:rPr>
        <w:t>Així mateix, es pretén que l’activitat comercial desenvolupada exclusivament a través de l’</w:t>
      </w:r>
      <w:r w:rsidR="00A63BC4" w:rsidRPr="00120E95">
        <w:rPr>
          <w:rFonts w:ascii="Arial" w:hAnsi="Arial" w:cs="Arial"/>
          <w:i/>
        </w:rPr>
        <w:t xml:space="preserve">e-commerce </w:t>
      </w:r>
      <w:r w:rsidR="00A63BC4">
        <w:rPr>
          <w:rFonts w:ascii="Arial" w:hAnsi="Arial" w:cs="Arial"/>
        </w:rPr>
        <w:t xml:space="preserve">sense estar localitzada al municipi de Barcelona, no </w:t>
      </w:r>
      <w:r w:rsidR="00E94667">
        <w:rPr>
          <w:rFonts w:ascii="Arial" w:hAnsi="Arial" w:cs="Arial"/>
        </w:rPr>
        <w:t>competeixi amb condicions més avantatjos</w:t>
      </w:r>
      <w:r w:rsidR="00E41FB4">
        <w:rPr>
          <w:rFonts w:ascii="Arial" w:hAnsi="Arial" w:cs="Arial"/>
        </w:rPr>
        <w:t>es</w:t>
      </w:r>
      <w:r w:rsidR="00E94667">
        <w:rPr>
          <w:rFonts w:ascii="Arial" w:hAnsi="Arial" w:cs="Arial"/>
        </w:rPr>
        <w:t xml:space="preserve"> amb el comerç ubicat a Barcelona, que contribueix al pressupost municipal i a la configuració </w:t>
      </w:r>
      <w:r w:rsidR="00E41FB4">
        <w:rPr>
          <w:rFonts w:ascii="Arial" w:hAnsi="Arial" w:cs="Arial"/>
        </w:rPr>
        <w:t xml:space="preserve">efectiva </w:t>
      </w:r>
      <w:r w:rsidR="00E94667">
        <w:rPr>
          <w:rFonts w:ascii="Arial" w:hAnsi="Arial" w:cs="Arial"/>
        </w:rPr>
        <w:t xml:space="preserve">d’una ciutat de proximitat. I, per últim, també existeix la voluntat d’incentivar </w:t>
      </w:r>
      <w:r w:rsidRPr="00394E61">
        <w:rPr>
          <w:rFonts w:ascii="Arial" w:hAnsi="Arial" w:cs="Arial"/>
        </w:rPr>
        <w:t>un ca</w:t>
      </w:r>
      <w:r w:rsidR="00612D9E">
        <w:rPr>
          <w:rFonts w:ascii="Arial" w:hAnsi="Arial" w:cs="Arial"/>
        </w:rPr>
        <w:t>nvi</w:t>
      </w:r>
      <w:r w:rsidRPr="00394E61">
        <w:rPr>
          <w:rFonts w:ascii="Arial" w:hAnsi="Arial" w:cs="Arial"/>
        </w:rPr>
        <w:t xml:space="preserve"> d</w:t>
      </w:r>
      <w:r w:rsidR="00612D9E">
        <w:rPr>
          <w:rFonts w:ascii="Arial" w:hAnsi="Arial" w:cs="Arial"/>
        </w:rPr>
        <w:t>’</w:t>
      </w:r>
      <w:r w:rsidRPr="00394E61">
        <w:rPr>
          <w:rFonts w:ascii="Arial" w:hAnsi="Arial" w:cs="Arial"/>
        </w:rPr>
        <w:t>h</w:t>
      </w:r>
      <w:r w:rsidR="00612D9E">
        <w:rPr>
          <w:rFonts w:ascii="Arial" w:hAnsi="Arial" w:cs="Arial"/>
        </w:rPr>
        <w:t>à</w:t>
      </w:r>
      <w:r w:rsidRPr="00394E61">
        <w:rPr>
          <w:rFonts w:ascii="Arial" w:hAnsi="Arial" w:cs="Arial"/>
        </w:rPr>
        <w:t xml:space="preserve">bits </w:t>
      </w:r>
      <w:r w:rsidR="00E94667">
        <w:rPr>
          <w:rFonts w:ascii="Arial" w:hAnsi="Arial" w:cs="Arial"/>
        </w:rPr>
        <w:t>en les persones consumidores</w:t>
      </w:r>
      <w:r w:rsidRPr="00394E61">
        <w:rPr>
          <w:rFonts w:ascii="Arial" w:hAnsi="Arial" w:cs="Arial"/>
        </w:rPr>
        <w:t xml:space="preserve"> </w:t>
      </w:r>
      <w:r w:rsidR="00612D9E">
        <w:rPr>
          <w:rFonts w:ascii="Arial" w:hAnsi="Arial" w:cs="Arial"/>
        </w:rPr>
        <w:t>i</w:t>
      </w:r>
      <w:r w:rsidRPr="00394E61">
        <w:rPr>
          <w:rFonts w:ascii="Arial" w:hAnsi="Arial" w:cs="Arial"/>
        </w:rPr>
        <w:t xml:space="preserve"> </w:t>
      </w:r>
      <w:r w:rsidR="00E94667">
        <w:rPr>
          <w:rFonts w:ascii="Arial" w:hAnsi="Arial" w:cs="Arial"/>
        </w:rPr>
        <w:t>en</w:t>
      </w:r>
      <w:r w:rsidR="00E94667" w:rsidRPr="00394E61">
        <w:rPr>
          <w:rFonts w:ascii="Arial" w:hAnsi="Arial" w:cs="Arial"/>
        </w:rPr>
        <w:t xml:space="preserve"> </w:t>
      </w:r>
      <w:r w:rsidR="00612D9E">
        <w:rPr>
          <w:rFonts w:ascii="Arial" w:hAnsi="Arial" w:cs="Arial"/>
        </w:rPr>
        <w:t xml:space="preserve">les </w:t>
      </w:r>
      <w:r w:rsidRPr="00394E61">
        <w:rPr>
          <w:rFonts w:ascii="Arial" w:hAnsi="Arial" w:cs="Arial"/>
        </w:rPr>
        <w:t>pr</w:t>
      </w:r>
      <w:r w:rsidR="00612D9E">
        <w:rPr>
          <w:rFonts w:ascii="Arial" w:hAnsi="Arial" w:cs="Arial"/>
        </w:rPr>
        <w:t>à</w:t>
      </w:r>
      <w:r w:rsidRPr="00394E61">
        <w:rPr>
          <w:rFonts w:ascii="Arial" w:hAnsi="Arial" w:cs="Arial"/>
        </w:rPr>
        <w:t>cti</w:t>
      </w:r>
      <w:r w:rsidR="00612D9E">
        <w:rPr>
          <w:rFonts w:ascii="Arial" w:hAnsi="Arial" w:cs="Arial"/>
        </w:rPr>
        <w:t>que</w:t>
      </w:r>
      <w:r w:rsidRPr="00394E61">
        <w:rPr>
          <w:rFonts w:ascii="Arial" w:hAnsi="Arial" w:cs="Arial"/>
        </w:rPr>
        <w:t>s dels venedors</w:t>
      </w:r>
      <w:r w:rsidR="00612D9E">
        <w:rPr>
          <w:rFonts w:ascii="Arial" w:hAnsi="Arial" w:cs="Arial"/>
        </w:rPr>
        <w:t xml:space="preserve"> online</w:t>
      </w:r>
      <w:r w:rsidRPr="00394E61">
        <w:rPr>
          <w:rFonts w:ascii="Arial" w:hAnsi="Arial" w:cs="Arial"/>
        </w:rPr>
        <w:t xml:space="preserve">, </w:t>
      </w:r>
      <w:r w:rsidR="00E94667">
        <w:rPr>
          <w:rFonts w:ascii="Arial" w:hAnsi="Arial" w:cs="Arial"/>
        </w:rPr>
        <w:t>de tal manera que contribueix</w:t>
      </w:r>
      <w:r w:rsidR="00C139C5">
        <w:rPr>
          <w:rFonts w:ascii="Arial" w:hAnsi="Arial" w:cs="Arial"/>
        </w:rPr>
        <w:t>i</w:t>
      </w:r>
      <w:r w:rsidR="00E94667">
        <w:rPr>
          <w:rFonts w:ascii="Arial" w:hAnsi="Arial" w:cs="Arial"/>
        </w:rPr>
        <w:t>n a generar formes de consum més sostenibles.</w:t>
      </w:r>
    </w:p>
    <w:p w14:paraId="0EB21110" w14:textId="2A2174D6" w:rsidR="00394E61" w:rsidRPr="0038440F" w:rsidRDefault="000402ED" w:rsidP="0038440F">
      <w:pPr>
        <w:spacing w:line="276" w:lineRule="auto"/>
        <w:jc w:val="both"/>
        <w:rPr>
          <w:rFonts w:ascii="Arial" w:hAnsi="Arial" w:cs="Arial"/>
        </w:rPr>
      </w:pPr>
      <w:r>
        <w:rPr>
          <w:rFonts w:ascii="Arial" w:hAnsi="Arial" w:cs="Arial"/>
        </w:rPr>
        <w:t>E</w:t>
      </w:r>
      <w:r w:rsidR="00394E61" w:rsidRPr="00394E61">
        <w:rPr>
          <w:rFonts w:ascii="Arial" w:hAnsi="Arial" w:cs="Arial"/>
        </w:rPr>
        <w:t xml:space="preserve">ls ingressos obtinguts per l'aplicació de la taxa </w:t>
      </w:r>
      <w:r w:rsidR="006138AF">
        <w:rPr>
          <w:rFonts w:ascii="Arial" w:hAnsi="Arial" w:cs="Arial"/>
        </w:rPr>
        <w:t xml:space="preserve">podran anar </w:t>
      </w:r>
      <w:r w:rsidR="00394E61" w:rsidRPr="00394E61">
        <w:rPr>
          <w:rFonts w:ascii="Arial" w:hAnsi="Arial" w:cs="Arial"/>
        </w:rPr>
        <w:t>destinats</w:t>
      </w:r>
      <w:r w:rsidR="006138AF">
        <w:rPr>
          <w:rFonts w:ascii="Arial" w:hAnsi="Arial" w:cs="Arial"/>
        </w:rPr>
        <w:t>, entre d’altres</w:t>
      </w:r>
      <w:r w:rsidR="00663CB6">
        <w:rPr>
          <w:rFonts w:ascii="Arial" w:hAnsi="Arial" w:cs="Arial"/>
        </w:rPr>
        <w:t xml:space="preserve"> i de forma preferent</w:t>
      </w:r>
      <w:r w:rsidR="006138AF">
        <w:rPr>
          <w:rFonts w:ascii="Arial" w:hAnsi="Arial" w:cs="Arial"/>
        </w:rPr>
        <w:t>,</w:t>
      </w:r>
      <w:r w:rsidR="00394E61" w:rsidRPr="00394E61">
        <w:rPr>
          <w:rFonts w:ascii="Arial" w:hAnsi="Arial" w:cs="Arial"/>
        </w:rPr>
        <w:t xml:space="preserve"> a finançar actuacions orientades a impulsar </w:t>
      </w:r>
      <w:r w:rsidR="00E94667">
        <w:rPr>
          <w:rFonts w:ascii="Arial" w:hAnsi="Arial" w:cs="Arial"/>
        </w:rPr>
        <w:t xml:space="preserve">l’enfortiment i </w:t>
      </w:r>
      <w:r w:rsidR="00394E61" w:rsidRPr="00394E61">
        <w:rPr>
          <w:rFonts w:ascii="Arial" w:hAnsi="Arial" w:cs="Arial"/>
        </w:rPr>
        <w:t>la digitalització del comerç minorista a Barcelona</w:t>
      </w:r>
      <w:r w:rsidR="006138AF">
        <w:rPr>
          <w:rFonts w:ascii="Arial" w:hAnsi="Arial" w:cs="Arial"/>
        </w:rPr>
        <w:t>, sense perjudici del principi general</w:t>
      </w:r>
      <w:r>
        <w:rPr>
          <w:rFonts w:ascii="Arial" w:hAnsi="Arial" w:cs="Arial"/>
        </w:rPr>
        <w:t xml:space="preserve"> de no afectació dels ingressos municipals</w:t>
      </w:r>
      <w:r w:rsidR="00394E61" w:rsidRPr="00394E61">
        <w:rPr>
          <w:rFonts w:ascii="Arial" w:hAnsi="Arial" w:cs="Arial"/>
        </w:rPr>
        <w:t>.</w:t>
      </w:r>
    </w:p>
    <w:p w14:paraId="604549E2" w14:textId="35F0DC50" w:rsidR="0025432F" w:rsidRDefault="00663CB6">
      <w:pPr>
        <w:spacing w:line="276" w:lineRule="auto"/>
        <w:jc w:val="both"/>
        <w:rPr>
          <w:rFonts w:ascii="Arial" w:hAnsi="Arial" w:cs="Arial"/>
        </w:rPr>
      </w:pPr>
      <w:r>
        <w:rPr>
          <w:rFonts w:ascii="Arial" w:hAnsi="Arial" w:cs="Arial"/>
        </w:rPr>
        <w:t xml:space="preserve">L’article </w:t>
      </w:r>
      <w:r w:rsidR="007471CA">
        <w:rPr>
          <w:rFonts w:ascii="Arial" w:hAnsi="Arial" w:cs="Arial"/>
        </w:rPr>
        <w:t>20</w:t>
      </w:r>
      <w:r w:rsidR="00976D21">
        <w:rPr>
          <w:rFonts w:ascii="Arial" w:hAnsi="Arial" w:cs="Arial"/>
        </w:rPr>
        <w:t>.1.A) TRLHL estableix que</w:t>
      </w:r>
      <w:r w:rsidR="008A096C">
        <w:rPr>
          <w:rFonts w:ascii="Arial" w:hAnsi="Arial" w:cs="Arial"/>
        </w:rPr>
        <w:t>,</w:t>
      </w:r>
      <w:r w:rsidR="00976D21">
        <w:rPr>
          <w:rFonts w:ascii="Arial" w:hAnsi="Arial" w:cs="Arial"/>
        </w:rPr>
        <w:t xml:space="preserve"> en tot cas, tindran la consideració de taxes les prestacions patrimonials que estableixin les entitats locals per la utilització privativa o l’aprofitament especial del domini públic local.</w:t>
      </w:r>
    </w:p>
    <w:p w14:paraId="5D305058" w14:textId="77777777" w:rsidR="0025432F" w:rsidRDefault="007471CA">
      <w:pPr>
        <w:spacing w:line="276" w:lineRule="auto"/>
        <w:jc w:val="both"/>
        <w:rPr>
          <w:rFonts w:ascii="Arial" w:hAnsi="Arial" w:cs="Arial"/>
        </w:rPr>
      </w:pPr>
      <w:r>
        <w:rPr>
          <w:rFonts w:ascii="Arial" w:hAnsi="Arial" w:cs="Arial"/>
        </w:rPr>
        <w:t xml:space="preserve">L’article 24.1.a) TRLHL estableix que l’import de les taxes previstes per la utilització privativa o l’aprofitament especial del domini públic local es fixaran </w:t>
      </w:r>
      <w:r>
        <w:rPr>
          <w:rFonts w:ascii="Arial" w:hAnsi="Arial" w:cs="Arial"/>
          <w:i/>
        </w:rPr>
        <w:t>“amb caràcter general prenent com a referència el valor que tindria en el mercat la utilitat derivada d’aquesta utilització o aprofitament, si els béns afectats no fossin de domini públic. A tal efecte, les ordenances fiscals podran assenyalar en cada cas, atenent la naturalesa específica de la utilització privativa o de l’aprofitament especial de què es tracti, els criteris i paràmetres que permetin definir el valor de mercat de la utilitat derivada”</w:t>
      </w:r>
      <w:r>
        <w:rPr>
          <w:rFonts w:ascii="Arial" w:hAnsi="Arial" w:cs="Arial"/>
        </w:rPr>
        <w:t xml:space="preserve">. </w:t>
      </w:r>
    </w:p>
    <w:p w14:paraId="218739BB" w14:textId="77777777" w:rsidR="000402ED" w:rsidRDefault="000402ED">
      <w:pPr>
        <w:spacing w:line="276" w:lineRule="auto"/>
        <w:jc w:val="both"/>
        <w:rPr>
          <w:rFonts w:ascii="Arial" w:hAnsi="Arial" w:cs="Arial"/>
        </w:rPr>
      </w:pPr>
    </w:p>
    <w:p w14:paraId="5BBE74C7" w14:textId="77777777" w:rsidR="0025432F" w:rsidRDefault="007471CA">
      <w:pPr>
        <w:pStyle w:val="Pargrafdellista"/>
        <w:numPr>
          <w:ilvl w:val="0"/>
          <w:numId w:val="2"/>
        </w:numPr>
        <w:spacing w:line="276" w:lineRule="auto"/>
        <w:jc w:val="both"/>
        <w:rPr>
          <w:rFonts w:ascii="Arial" w:hAnsi="Arial" w:cs="Arial"/>
          <w:b/>
        </w:rPr>
      </w:pPr>
      <w:r>
        <w:rPr>
          <w:rFonts w:ascii="Arial" w:hAnsi="Arial" w:cs="Arial"/>
          <w:b/>
        </w:rPr>
        <w:t>Els objectius de la norma</w:t>
      </w:r>
    </w:p>
    <w:p w14:paraId="78193A7B" w14:textId="2EED3A43" w:rsidR="00E94667" w:rsidRDefault="007471CA">
      <w:pPr>
        <w:spacing w:line="276" w:lineRule="auto"/>
        <w:jc w:val="both"/>
        <w:rPr>
          <w:rFonts w:ascii="Arial" w:hAnsi="Arial" w:cs="Arial"/>
        </w:rPr>
      </w:pPr>
      <w:r>
        <w:rPr>
          <w:rFonts w:ascii="Arial" w:hAnsi="Arial" w:cs="Arial"/>
        </w:rPr>
        <w:t xml:space="preserve">A partir dels antecedents ja explicats i de la necessitat i oportunitat de la norma en qüestió, l’objectiu és </w:t>
      </w:r>
      <w:r w:rsidR="00E94667">
        <w:rPr>
          <w:rFonts w:ascii="Arial" w:hAnsi="Arial" w:cs="Arial"/>
        </w:rPr>
        <w:t xml:space="preserve">crear una taxa sobre les grans empreses per l’aprofitament </w:t>
      </w:r>
      <w:r w:rsidR="00E41FB4">
        <w:rPr>
          <w:rFonts w:ascii="Arial" w:hAnsi="Arial" w:cs="Arial"/>
        </w:rPr>
        <w:t>d</w:t>
      </w:r>
      <w:r w:rsidR="00E94667">
        <w:rPr>
          <w:rFonts w:ascii="Arial" w:hAnsi="Arial" w:cs="Arial"/>
        </w:rPr>
        <w:t xml:space="preserve">el </w:t>
      </w:r>
      <w:r w:rsidR="00E94667">
        <w:rPr>
          <w:rFonts w:ascii="Arial" w:hAnsi="Arial" w:cs="Arial"/>
        </w:rPr>
        <w:lastRenderedPageBreak/>
        <w:t xml:space="preserve">domini públic derivat de la distribució a particulars de </w:t>
      </w:r>
      <w:r w:rsidR="00196956">
        <w:rPr>
          <w:rFonts w:ascii="Arial" w:hAnsi="Arial" w:cs="Arial"/>
        </w:rPr>
        <w:t xml:space="preserve">béns </w:t>
      </w:r>
      <w:r w:rsidR="00E94667">
        <w:rPr>
          <w:rFonts w:ascii="Arial" w:hAnsi="Arial" w:cs="Arial"/>
        </w:rPr>
        <w:t xml:space="preserve">adquirits per </w:t>
      </w:r>
      <w:r w:rsidR="00196956">
        <w:rPr>
          <w:rFonts w:ascii="Arial" w:hAnsi="Arial" w:cs="Arial"/>
        </w:rPr>
        <w:t>comerç electrònic</w:t>
      </w:r>
      <w:r w:rsidR="00E94667">
        <w:rPr>
          <w:rFonts w:ascii="Arial" w:hAnsi="Arial" w:cs="Arial"/>
        </w:rPr>
        <w:t xml:space="preserve"> (</w:t>
      </w:r>
      <w:r w:rsidR="00086CD9">
        <w:rPr>
          <w:rFonts w:ascii="Arial" w:hAnsi="Arial" w:cs="Arial"/>
          <w:i/>
        </w:rPr>
        <w:t>B2C</w:t>
      </w:r>
      <w:r w:rsidR="00E94667">
        <w:rPr>
          <w:rFonts w:ascii="Arial" w:hAnsi="Arial" w:cs="Arial"/>
        </w:rPr>
        <w:t>)</w:t>
      </w:r>
      <w:r w:rsidR="00FA2211">
        <w:rPr>
          <w:rFonts w:ascii="Arial" w:hAnsi="Arial" w:cs="Arial"/>
        </w:rPr>
        <w:t>.</w:t>
      </w:r>
    </w:p>
    <w:p w14:paraId="0094EB07" w14:textId="77777777" w:rsidR="000402ED" w:rsidRDefault="000402ED">
      <w:pPr>
        <w:spacing w:line="276" w:lineRule="auto"/>
        <w:jc w:val="both"/>
        <w:rPr>
          <w:rFonts w:ascii="Arial" w:eastAsia="Times New Roman" w:hAnsi="Arial" w:cs="Arial"/>
          <w:color w:val="FF0000"/>
          <w:lang w:eastAsia="ca-ES"/>
        </w:rPr>
      </w:pPr>
    </w:p>
    <w:p w14:paraId="6C090CE2" w14:textId="77777777" w:rsidR="0025432F" w:rsidRDefault="007471CA">
      <w:pPr>
        <w:pStyle w:val="Pargrafdellista"/>
        <w:numPr>
          <w:ilvl w:val="0"/>
          <w:numId w:val="2"/>
        </w:numPr>
        <w:spacing w:line="276" w:lineRule="auto"/>
        <w:jc w:val="both"/>
        <w:rPr>
          <w:rFonts w:ascii="Arial" w:hAnsi="Arial" w:cs="Arial"/>
          <w:b/>
        </w:rPr>
      </w:pPr>
      <w:r>
        <w:rPr>
          <w:rFonts w:ascii="Arial" w:hAnsi="Arial" w:cs="Arial"/>
          <w:b/>
        </w:rPr>
        <w:t xml:space="preserve">Les possibles solucions alternatives reguladores i no reguladores </w:t>
      </w:r>
    </w:p>
    <w:p w14:paraId="796D0E26" w14:textId="227AA6C2" w:rsidR="00C77069" w:rsidRDefault="00A7346E">
      <w:pPr>
        <w:spacing w:line="276" w:lineRule="auto"/>
        <w:jc w:val="both"/>
        <w:rPr>
          <w:rFonts w:ascii="Arial" w:hAnsi="Arial" w:cs="Arial"/>
        </w:rPr>
      </w:pPr>
      <w:r>
        <w:rPr>
          <w:rFonts w:ascii="Arial" w:hAnsi="Arial" w:cs="Arial"/>
        </w:rPr>
        <w:t>En relació a l’aprovació d’</w:t>
      </w:r>
      <w:r w:rsidR="00E94667">
        <w:rPr>
          <w:rFonts w:ascii="Arial" w:hAnsi="Arial" w:cs="Arial"/>
        </w:rPr>
        <w:t>aquesta taxa</w:t>
      </w:r>
      <w:r w:rsidR="00196956">
        <w:rPr>
          <w:rFonts w:ascii="Arial" w:hAnsi="Arial" w:cs="Arial"/>
        </w:rPr>
        <w:t>,</w:t>
      </w:r>
      <w:r>
        <w:rPr>
          <w:rFonts w:ascii="Arial" w:hAnsi="Arial" w:cs="Arial"/>
        </w:rPr>
        <w:t xml:space="preserve"> es </w:t>
      </w:r>
      <w:r w:rsidR="007471CA">
        <w:rPr>
          <w:rFonts w:ascii="Arial" w:hAnsi="Arial" w:cs="Arial"/>
        </w:rPr>
        <w:t xml:space="preserve">considera </w:t>
      </w:r>
      <w:r w:rsidR="00C77069">
        <w:rPr>
          <w:rFonts w:ascii="Arial" w:hAnsi="Arial" w:cs="Arial"/>
        </w:rPr>
        <w:t xml:space="preserve">que s’integra en l’estratègia de distribució urbana de mercaderies a Barcelona 2030 </w:t>
      </w:r>
      <w:r w:rsidR="00E41FB4">
        <w:rPr>
          <w:rFonts w:ascii="Arial" w:hAnsi="Arial" w:cs="Arial"/>
        </w:rPr>
        <w:t>(</w:t>
      </w:r>
      <w:r w:rsidR="00C77069">
        <w:rPr>
          <w:rFonts w:ascii="Arial" w:hAnsi="Arial" w:cs="Arial"/>
        </w:rPr>
        <w:t xml:space="preserve">on també s’inclou la distribució </w:t>
      </w:r>
      <w:r w:rsidR="00C77069" w:rsidRPr="00120E95">
        <w:rPr>
          <w:rFonts w:ascii="Arial" w:hAnsi="Arial" w:cs="Arial"/>
          <w:i/>
        </w:rPr>
        <w:t xml:space="preserve">Business to Consumer, </w:t>
      </w:r>
      <w:r w:rsidR="00086CD9">
        <w:rPr>
          <w:rFonts w:ascii="Arial" w:hAnsi="Arial" w:cs="Arial"/>
          <w:i/>
        </w:rPr>
        <w:t>B2C</w:t>
      </w:r>
      <w:r w:rsidR="00C77069">
        <w:rPr>
          <w:rFonts w:ascii="Arial" w:hAnsi="Arial" w:cs="Arial"/>
        </w:rPr>
        <w:t>), presentada per l’Ajuntament de Barcelona el 15 de febrer de 2022. En l’estratègia esmentada es poden contemplar mesures reguladores i no reguladores per aconseguir que la distribució sigui més competitiva, ordenada, eficient, eficaç, sostenible i segura possible.</w:t>
      </w:r>
    </w:p>
    <w:p w14:paraId="2BB3A8E5" w14:textId="4B5E083C" w:rsidR="00C77069" w:rsidRDefault="00C77069">
      <w:pPr>
        <w:spacing w:line="276" w:lineRule="auto"/>
        <w:jc w:val="both"/>
        <w:rPr>
          <w:rFonts w:ascii="Arial" w:hAnsi="Arial" w:cs="Arial"/>
        </w:rPr>
      </w:pPr>
      <w:r>
        <w:rPr>
          <w:rFonts w:ascii="Arial" w:hAnsi="Arial" w:cs="Arial"/>
        </w:rPr>
        <w:t xml:space="preserve">Entre les mesures per </w:t>
      </w:r>
      <w:r w:rsidR="00E41FB4">
        <w:rPr>
          <w:rFonts w:ascii="Arial" w:hAnsi="Arial" w:cs="Arial"/>
        </w:rPr>
        <w:t>millorar la distribució urbana de mercaderies</w:t>
      </w:r>
      <w:r>
        <w:rPr>
          <w:rFonts w:ascii="Arial" w:hAnsi="Arial" w:cs="Arial"/>
        </w:rPr>
        <w:t xml:space="preserve">, </w:t>
      </w:r>
      <w:r w:rsidR="00120E95">
        <w:rPr>
          <w:rFonts w:ascii="Arial" w:hAnsi="Arial" w:cs="Arial"/>
        </w:rPr>
        <w:t>resulta coherent i proporcionada</w:t>
      </w:r>
      <w:r w:rsidR="00E41FB4">
        <w:rPr>
          <w:rFonts w:ascii="Arial" w:hAnsi="Arial" w:cs="Arial"/>
        </w:rPr>
        <w:t xml:space="preserve"> </w:t>
      </w:r>
      <w:r>
        <w:rPr>
          <w:rFonts w:ascii="Arial" w:hAnsi="Arial" w:cs="Arial"/>
        </w:rPr>
        <w:t xml:space="preserve">la creació d’un tribut </w:t>
      </w:r>
      <w:r w:rsidR="00120E95">
        <w:rPr>
          <w:rFonts w:ascii="Arial" w:hAnsi="Arial" w:cs="Arial"/>
        </w:rPr>
        <w:t xml:space="preserve">que inclogui </w:t>
      </w:r>
      <w:r w:rsidR="00E41FB4">
        <w:rPr>
          <w:rFonts w:ascii="Arial" w:hAnsi="Arial" w:cs="Arial"/>
        </w:rPr>
        <w:t xml:space="preserve">la finalitat </w:t>
      </w:r>
      <w:r w:rsidR="00196956">
        <w:rPr>
          <w:rFonts w:ascii="Arial" w:hAnsi="Arial" w:cs="Arial"/>
        </w:rPr>
        <w:t xml:space="preserve">extrafiscal </w:t>
      </w:r>
      <w:r w:rsidR="00E41FB4">
        <w:rPr>
          <w:rFonts w:ascii="Arial" w:hAnsi="Arial" w:cs="Arial"/>
        </w:rPr>
        <w:t xml:space="preserve">de racionalitzar el consum </w:t>
      </w:r>
      <w:r w:rsidR="00120E95">
        <w:rPr>
          <w:rFonts w:ascii="Arial" w:hAnsi="Arial" w:cs="Arial"/>
        </w:rPr>
        <w:t xml:space="preserve">realitzat </w:t>
      </w:r>
      <w:r w:rsidR="00E41FB4">
        <w:rPr>
          <w:rFonts w:ascii="Arial" w:hAnsi="Arial" w:cs="Arial"/>
        </w:rPr>
        <w:t>a través de l’</w:t>
      </w:r>
      <w:r w:rsidR="00E41FB4" w:rsidRPr="00120E95">
        <w:rPr>
          <w:rFonts w:ascii="Arial" w:hAnsi="Arial" w:cs="Arial"/>
          <w:i/>
        </w:rPr>
        <w:t>e-commerce</w:t>
      </w:r>
      <w:r w:rsidR="00E41FB4">
        <w:rPr>
          <w:rFonts w:ascii="Arial" w:hAnsi="Arial" w:cs="Arial"/>
        </w:rPr>
        <w:t xml:space="preserve"> i de fer més sostenible la distribució dels productes adquirits. Degut </w:t>
      </w:r>
      <w:r w:rsidR="00196956">
        <w:rPr>
          <w:rFonts w:ascii="Arial" w:hAnsi="Arial" w:cs="Arial"/>
        </w:rPr>
        <w:t>al marc normatiu</w:t>
      </w:r>
      <w:r w:rsidR="00E41FB4">
        <w:rPr>
          <w:rFonts w:ascii="Arial" w:hAnsi="Arial" w:cs="Arial"/>
        </w:rPr>
        <w:t xml:space="preserve"> de la potestat tributària local, aquest tribut </w:t>
      </w:r>
      <w:r w:rsidR="00120E95">
        <w:rPr>
          <w:rFonts w:ascii="Arial" w:hAnsi="Arial" w:cs="Arial"/>
        </w:rPr>
        <w:t>ha de ser</w:t>
      </w:r>
      <w:r w:rsidR="00E41FB4">
        <w:rPr>
          <w:rFonts w:ascii="Arial" w:hAnsi="Arial" w:cs="Arial"/>
        </w:rPr>
        <w:t xml:space="preserve"> una taxa per ocupació del domini públic local, tal com aquí es proposa.</w:t>
      </w:r>
    </w:p>
    <w:p w14:paraId="04001D7B" w14:textId="77777777" w:rsidR="00C77069" w:rsidRDefault="00C77069">
      <w:pPr>
        <w:spacing w:line="276" w:lineRule="auto"/>
        <w:jc w:val="both"/>
        <w:rPr>
          <w:rFonts w:ascii="Arial" w:hAnsi="Arial" w:cs="Arial"/>
        </w:rPr>
      </w:pPr>
    </w:p>
    <w:p w14:paraId="640F8ACC" w14:textId="77777777" w:rsidR="0025432F" w:rsidRDefault="0025432F">
      <w:pPr>
        <w:spacing w:line="276" w:lineRule="auto"/>
        <w:jc w:val="both"/>
        <w:rPr>
          <w:rFonts w:ascii="Arial" w:hAnsi="Arial" w:cs="Arial"/>
          <w:highlight w:val="yellow"/>
        </w:rPr>
      </w:pPr>
    </w:p>
    <w:p w14:paraId="434C99B6" w14:textId="77777777" w:rsidR="000402ED" w:rsidRDefault="000402ED">
      <w:pPr>
        <w:spacing w:line="276" w:lineRule="auto"/>
        <w:jc w:val="both"/>
        <w:rPr>
          <w:rFonts w:ascii="Arial" w:hAnsi="Arial" w:cs="Arial"/>
          <w:highlight w:val="yellow"/>
        </w:rPr>
      </w:pPr>
    </w:p>
    <w:p w14:paraId="6CB1C0A5" w14:textId="18A3DF24" w:rsidR="0025432F" w:rsidRDefault="007471CA" w:rsidP="003F60E9">
      <w:pPr>
        <w:spacing w:line="276" w:lineRule="auto"/>
      </w:pPr>
      <w:r>
        <w:rPr>
          <w:rFonts w:ascii="Arial" w:hAnsi="Arial" w:cs="Arial"/>
        </w:rPr>
        <w:t>Barcelona,</w:t>
      </w:r>
      <w:r w:rsidR="00B47220">
        <w:rPr>
          <w:rFonts w:ascii="Arial" w:hAnsi="Arial" w:cs="Arial"/>
        </w:rPr>
        <w:t xml:space="preserve"> </w:t>
      </w:r>
      <w:r w:rsidR="00196956">
        <w:rPr>
          <w:rFonts w:ascii="Arial" w:hAnsi="Arial" w:cs="Arial"/>
        </w:rPr>
        <w:t xml:space="preserve">juliol </w:t>
      </w:r>
      <w:r w:rsidR="008007F5">
        <w:rPr>
          <w:rFonts w:ascii="Arial" w:hAnsi="Arial" w:cs="Arial"/>
        </w:rPr>
        <w:t>de 2022</w:t>
      </w:r>
    </w:p>
    <w:sectPr w:rsidR="0025432F" w:rsidSect="000402ED">
      <w:headerReference w:type="default" r:id="rId9"/>
      <w:pgSz w:w="11906" w:h="16838"/>
      <w:pgMar w:top="1843" w:right="1701" w:bottom="1417" w:left="1701" w:header="708" w:footer="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985C5" w14:textId="77777777" w:rsidR="000026E9" w:rsidRDefault="000026E9">
      <w:pPr>
        <w:spacing w:after="0" w:line="240" w:lineRule="auto"/>
      </w:pPr>
      <w:r>
        <w:separator/>
      </w:r>
    </w:p>
  </w:endnote>
  <w:endnote w:type="continuationSeparator" w:id="0">
    <w:p w14:paraId="19FB892C" w14:textId="77777777" w:rsidR="000026E9" w:rsidRDefault="00002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A8C0D" w14:textId="77777777" w:rsidR="000026E9" w:rsidRDefault="000026E9">
      <w:pPr>
        <w:spacing w:after="0" w:line="240" w:lineRule="auto"/>
      </w:pPr>
      <w:r>
        <w:separator/>
      </w:r>
    </w:p>
  </w:footnote>
  <w:footnote w:type="continuationSeparator" w:id="0">
    <w:p w14:paraId="43FEB28D" w14:textId="77777777" w:rsidR="000026E9" w:rsidRDefault="00002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56B14" w14:textId="76B1862F" w:rsidR="0025432F" w:rsidRDefault="007471CA">
    <w:pPr>
      <w:pStyle w:val="Capalera"/>
    </w:pPr>
    <w:r>
      <w:rPr>
        <w:noProof/>
        <w:lang w:eastAsia="ca-ES"/>
      </w:rPr>
      <w:drawing>
        <wp:inline distT="0" distB="0" distL="0" distR="0" wp14:anchorId="34716A82" wp14:editId="7E0FBEC9">
          <wp:extent cx="1333500" cy="361950"/>
          <wp:effectExtent l="0" t="0" r="0" b="0"/>
          <wp:docPr id="3" name="Imatge 1" descr="Descripció: http://www.bcn.cat/publicacions/normativa2012/vectorials/Marca/CS5_marca_panton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descr="Descripció: http://www.bcn.cat/publicacions/normativa2012/vectorials/Marca/CS5_marca_pantones_C.jpg"/>
                  <pic:cNvPicPr>
                    <a:picLocks noChangeAspect="1" noChangeArrowheads="1"/>
                  </pic:cNvPicPr>
                </pic:nvPicPr>
                <pic:blipFill>
                  <a:blip r:embed="rId1"/>
                  <a:stretch>
                    <a:fillRect/>
                  </a:stretch>
                </pic:blipFill>
                <pic:spPr bwMode="auto">
                  <a:xfrm>
                    <a:off x="0" y="0"/>
                    <a:ext cx="1333500" cy="361950"/>
                  </a:xfrm>
                  <a:prstGeom prst="rect">
                    <a:avLst/>
                  </a:prstGeom>
                </pic:spPr>
              </pic:pic>
            </a:graphicData>
          </a:graphic>
        </wp:inline>
      </w:drawing>
    </w:r>
  </w:p>
  <w:p w14:paraId="12E9B782" w14:textId="77777777" w:rsidR="0025432F" w:rsidRDefault="0025432F">
    <w:pPr>
      <w:pStyle w:val="Capalera"/>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366A"/>
    <w:multiLevelType w:val="multilevel"/>
    <w:tmpl w:val="7F962C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3D3EA6"/>
    <w:multiLevelType w:val="multilevel"/>
    <w:tmpl w:val="38903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F527283"/>
    <w:multiLevelType w:val="hybridMultilevel"/>
    <w:tmpl w:val="C676286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nsid w:val="457D1499"/>
    <w:multiLevelType w:val="hybridMultilevel"/>
    <w:tmpl w:val="C17E87E0"/>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nsid w:val="64072E79"/>
    <w:multiLevelType w:val="multilevel"/>
    <w:tmpl w:val="4DA66A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32F"/>
    <w:rsid w:val="000026E9"/>
    <w:rsid w:val="000402ED"/>
    <w:rsid w:val="000409A5"/>
    <w:rsid w:val="0006559B"/>
    <w:rsid w:val="0008634D"/>
    <w:rsid w:val="00086CD9"/>
    <w:rsid w:val="000B7A94"/>
    <w:rsid w:val="000F6377"/>
    <w:rsid w:val="00120E95"/>
    <w:rsid w:val="00125CB1"/>
    <w:rsid w:val="00196956"/>
    <w:rsid w:val="00230C1C"/>
    <w:rsid w:val="0025432F"/>
    <w:rsid w:val="00282C2E"/>
    <w:rsid w:val="00284896"/>
    <w:rsid w:val="002A5FBB"/>
    <w:rsid w:val="00350D82"/>
    <w:rsid w:val="0038440F"/>
    <w:rsid w:val="00394E61"/>
    <w:rsid w:val="003C5518"/>
    <w:rsid w:val="003F60E9"/>
    <w:rsid w:val="0040509E"/>
    <w:rsid w:val="004334CC"/>
    <w:rsid w:val="004C64DB"/>
    <w:rsid w:val="004D047F"/>
    <w:rsid w:val="00526F4A"/>
    <w:rsid w:val="00592866"/>
    <w:rsid w:val="005A0FB3"/>
    <w:rsid w:val="00612D9E"/>
    <w:rsid w:val="006138AF"/>
    <w:rsid w:val="006267EE"/>
    <w:rsid w:val="00663CB6"/>
    <w:rsid w:val="007457F4"/>
    <w:rsid w:val="007471CA"/>
    <w:rsid w:val="00792BEC"/>
    <w:rsid w:val="008007F5"/>
    <w:rsid w:val="008327EE"/>
    <w:rsid w:val="008A096C"/>
    <w:rsid w:val="008E2AE0"/>
    <w:rsid w:val="00976D21"/>
    <w:rsid w:val="009A1D0C"/>
    <w:rsid w:val="009C3CA9"/>
    <w:rsid w:val="009E2289"/>
    <w:rsid w:val="00A554A1"/>
    <w:rsid w:val="00A63BC4"/>
    <w:rsid w:val="00A7346E"/>
    <w:rsid w:val="00B30A67"/>
    <w:rsid w:val="00B47220"/>
    <w:rsid w:val="00B920F1"/>
    <w:rsid w:val="00C06091"/>
    <w:rsid w:val="00C06C26"/>
    <w:rsid w:val="00C139C5"/>
    <w:rsid w:val="00C16022"/>
    <w:rsid w:val="00C21914"/>
    <w:rsid w:val="00C37B73"/>
    <w:rsid w:val="00C60096"/>
    <w:rsid w:val="00C77069"/>
    <w:rsid w:val="00D31DCA"/>
    <w:rsid w:val="00D6658B"/>
    <w:rsid w:val="00DC79BC"/>
    <w:rsid w:val="00DD09EE"/>
    <w:rsid w:val="00DE0BF9"/>
    <w:rsid w:val="00E41FB4"/>
    <w:rsid w:val="00E73EAE"/>
    <w:rsid w:val="00E94667"/>
    <w:rsid w:val="00EC0A82"/>
    <w:rsid w:val="00ED111A"/>
    <w:rsid w:val="00EE059B"/>
    <w:rsid w:val="00F42D66"/>
    <w:rsid w:val="00F77906"/>
    <w:rsid w:val="00F87A3F"/>
    <w:rsid w:val="00FA2211"/>
    <w:rsid w:val="00FC0FE3"/>
    <w:rsid w:val="00FF3FD4"/>
  </w:rsids>
  <m:mathPr>
    <m:mathFont m:val="Cambria Math"/>
    <m:brkBin m:val="before"/>
    <m:brkBinSub m:val="--"/>
    <m:smallFrac m:val="0"/>
    <m:dispDef/>
    <m:lMargin m:val="0"/>
    <m:rMargin m:val="0"/>
    <m:defJc m:val="centerGroup"/>
    <m:wrapIndent m:val="1440"/>
    <m:intLim m:val="subSup"/>
    <m:naryLim m:val="undOvr"/>
  </m:mathPr>
  <w:themeFontLang w:val="ca-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C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CapaleraCar">
    <w:name w:val="Capçalera Car"/>
    <w:basedOn w:val="Tipusdelletraperdefectedelpargraf"/>
    <w:link w:val="Capalera"/>
    <w:uiPriority w:val="99"/>
    <w:qFormat/>
    <w:rsid w:val="000A6820"/>
  </w:style>
  <w:style w:type="character" w:customStyle="1" w:styleId="PeuCar">
    <w:name w:val="Peu Car"/>
    <w:basedOn w:val="Tipusdelletraperdefectedelpargraf"/>
    <w:link w:val="Peu"/>
    <w:uiPriority w:val="99"/>
    <w:qFormat/>
    <w:rsid w:val="000A6820"/>
  </w:style>
  <w:style w:type="character" w:customStyle="1" w:styleId="TextdeglobusCar">
    <w:name w:val="Text de globus Car"/>
    <w:basedOn w:val="Tipusdelletraperdefectedelpargraf"/>
    <w:link w:val="Textdeglobus"/>
    <w:uiPriority w:val="99"/>
    <w:semiHidden/>
    <w:qFormat/>
    <w:rsid w:val="000A6820"/>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Textindependent"/>
    <w:qFormat/>
    <w:pPr>
      <w:keepNext/>
      <w:spacing w:before="240" w:after="120"/>
    </w:pPr>
    <w:rPr>
      <w:rFonts w:ascii="Liberation Sans" w:eastAsia="AR PL SungtiL GB" w:hAnsi="Liberation Sans" w:cs="Lohit Devanagari"/>
      <w:sz w:val="28"/>
      <w:szCs w:val="28"/>
    </w:rPr>
  </w:style>
  <w:style w:type="paragraph" w:styleId="Textindependent">
    <w:name w:val="Body Text"/>
    <w:basedOn w:val="Normal"/>
    <w:pPr>
      <w:spacing w:after="140" w:line="276" w:lineRule="auto"/>
    </w:pPr>
  </w:style>
  <w:style w:type="paragraph" w:styleId="Llista">
    <w:name w:val="List"/>
    <w:basedOn w:val="Textindependent"/>
    <w:rPr>
      <w:rFonts w:cs="Lohit Devanagari"/>
    </w:rPr>
  </w:style>
  <w:style w:type="paragraph" w:styleId="Llegenda">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paragraph" w:styleId="Textdeglobus">
    <w:name w:val="Balloon Text"/>
    <w:basedOn w:val="Normal"/>
    <w:link w:val="TextdeglobusCar"/>
    <w:uiPriority w:val="99"/>
    <w:semiHidden/>
    <w:unhideWhenUsed/>
    <w:qFormat/>
    <w:rsid w:val="000A6820"/>
    <w:pPr>
      <w:spacing w:after="0" w:line="240" w:lineRule="auto"/>
    </w:pPr>
    <w:rPr>
      <w:rFonts w:ascii="Tahoma" w:hAnsi="Tahoma" w:cs="Tahoma"/>
      <w:sz w:val="16"/>
      <w:szCs w:val="16"/>
    </w:rPr>
  </w:style>
  <w:style w:type="paragraph" w:customStyle="1" w:styleId="Default">
    <w:name w:val="Default"/>
    <w:qFormat/>
    <w:rsid w:val="000E684A"/>
    <w:rPr>
      <w:rFonts w:ascii="Arial Unicode MS" w:eastAsia="Arial Unicode MS" w:hAnsi="Arial Unicode MS" w:cs="Arial Unicode MS"/>
      <w:color w:val="000000"/>
      <w:sz w:val="24"/>
      <w:szCs w:val="24"/>
    </w:rPr>
  </w:style>
  <w:style w:type="character" w:styleId="Refernciadecomentari">
    <w:name w:val="annotation reference"/>
    <w:basedOn w:val="Tipusdelletraperdefectedelpargraf"/>
    <w:uiPriority w:val="99"/>
    <w:semiHidden/>
    <w:unhideWhenUsed/>
    <w:rsid w:val="009C3CA9"/>
    <w:rPr>
      <w:sz w:val="16"/>
      <w:szCs w:val="16"/>
    </w:rPr>
  </w:style>
  <w:style w:type="paragraph" w:styleId="Textdecomentari">
    <w:name w:val="annotation text"/>
    <w:basedOn w:val="Normal"/>
    <w:link w:val="TextdecomentariCar"/>
    <w:uiPriority w:val="99"/>
    <w:semiHidden/>
    <w:unhideWhenUsed/>
    <w:rsid w:val="009C3CA9"/>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9C3CA9"/>
    <w:rPr>
      <w:sz w:val="20"/>
      <w:szCs w:val="20"/>
    </w:rPr>
  </w:style>
  <w:style w:type="paragraph" w:styleId="Temadelcomentari">
    <w:name w:val="annotation subject"/>
    <w:basedOn w:val="Textdecomentari"/>
    <w:next w:val="Textdecomentari"/>
    <w:link w:val="TemadelcomentariCar"/>
    <w:uiPriority w:val="99"/>
    <w:semiHidden/>
    <w:unhideWhenUsed/>
    <w:rsid w:val="009C3CA9"/>
    <w:rPr>
      <w:b/>
      <w:bCs/>
    </w:rPr>
  </w:style>
  <w:style w:type="character" w:customStyle="1" w:styleId="TemadelcomentariCar">
    <w:name w:val="Tema del comentari Car"/>
    <w:basedOn w:val="TextdecomentariCar"/>
    <w:link w:val="Temadelcomentari"/>
    <w:uiPriority w:val="99"/>
    <w:semiHidden/>
    <w:rsid w:val="009C3CA9"/>
    <w:rPr>
      <w:b/>
      <w:bCs/>
      <w:sz w:val="20"/>
      <w:szCs w:val="20"/>
    </w:rPr>
  </w:style>
  <w:style w:type="paragraph" w:styleId="NormalWeb">
    <w:name w:val="Normal (Web)"/>
    <w:basedOn w:val="Normal"/>
    <w:uiPriority w:val="99"/>
    <w:semiHidden/>
    <w:unhideWhenUsed/>
    <w:rsid w:val="00C16022"/>
    <w:pPr>
      <w:spacing w:before="100" w:beforeAutospacing="1" w:after="100" w:afterAutospacing="1" w:line="240" w:lineRule="auto"/>
    </w:pPr>
    <w:rPr>
      <w:rFonts w:ascii="Times New Roman" w:eastAsiaTheme="minorEastAsia" w:hAnsi="Times New Roman" w:cs="Times New Roman"/>
      <w:sz w:val="24"/>
      <w:szCs w:val="24"/>
      <w:lang w:val="es-ES" w:eastAsia="es-ES_tradnl"/>
    </w:rPr>
  </w:style>
  <w:style w:type="character" w:styleId="Nmerodepgina">
    <w:name w:val="page number"/>
    <w:basedOn w:val="Tipusdelletraperdefectedelpargraf"/>
    <w:uiPriority w:val="99"/>
    <w:semiHidden/>
    <w:unhideWhenUsed/>
    <w:rsid w:val="00120E95"/>
  </w:style>
  <w:style w:type="paragraph" w:styleId="Revisi">
    <w:name w:val="Revision"/>
    <w:hidden/>
    <w:uiPriority w:val="99"/>
    <w:semiHidden/>
    <w:rsid w:val="009E22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CapaleraCar">
    <w:name w:val="Capçalera Car"/>
    <w:basedOn w:val="Tipusdelletraperdefectedelpargraf"/>
    <w:link w:val="Capalera"/>
    <w:uiPriority w:val="99"/>
    <w:qFormat/>
    <w:rsid w:val="000A6820"/>
  </w:style>
  <w:style w:type="character" w:customStyle="1" w:styleId="PeuCar">
    <w:name w:val="Peu Car"/>
    <w:basedOn w:val="Tipusdelletraperdefectedelpargraf"/>
    <w:link w:val="Peu"/>
    <w:uiPriority w:val="99"/>
    <w:qFormat/>
    <w:rsid w:val="000A6820"/>
  </w:style>
  <w:style w:type="character" w:customStyle="1" w:styleId="TextdeglobusCar">
    <w:name w:val="Text de globus Car"/>
    <w:basedOn w:val="Tipusdelletraperdefectedelpargraf"/>
    <w:link w:val="Textdeglobus"/>
    <w:uiPriority w:val="99"/>
    <w:semiHidden/>
    <w:qFormat/>
    <w:rsid w:val="000A6820"/>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Textindependent"/>
    <w:qFormat/>
    <w:pPr>
      <w:keepNext/>
      <w:spacing w:before="240" w:after="120"/>
    </w:pPr>
    <w:rPr>
      <w:rFonts w:ascii="Liberation Sans" w:eastAsia="AR PL SungtiL GB" w:hAnsi="Liberation Sans" w:cs="Lohit Devanagari"/>
      <w:sz w:val="28"/>
      <w:szCs w:val="28"/>
    </w:rPr>
  </w:style>
  <w:style w:type="paragraph" w:styleId="Textindependent">
    <w:name w:val="Body Text"/>
    <w:basedOn w:val="Normal"/>
    <w:pPr>
      <w:spacing w:after="140" w:line="276" w:lineRule="auto"/>
    </w:pPr>
  </w:style>
  <w:style w:type="paragraph" w:styleId="Llista">
    <w:name w:val="List"/>
    <w:basedOn w:val="Textindependent"/>
    <w:rPr>
      <w:rFonts w:cs="Lohit Devanagari"/>
    </w:rPr>
  </w:style>
  <w:style w:type="paragraph" w:styleId="Llegenda">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grafdellista">
    <w:name w:val="List Paragraph"/>
    <w:basedOn w:val="Normal"/>
    <w:uiPriority w:val="34"/>
    <w:qFormat/>
    <w:rsid w:val="00215549"/>
    <w:pPr>
      <w:ind w:left="720"/>
      <w:contextualSpacing/>
    </w:pPr>
  </w:style>
  <w:style w:type="paragraph" w:styleId="Capalera">
    <w:name w:val="header"/>
    <w:basedOn w:val="Normal"/>
    <w:link w:val="CapaleraCar"/>
    <w:uiPriority w:val="99"/>
    <w:unhideWhenUsed/>
    <w:rsid w:val="000A6820"/>
    <w:pPr>
      <w:tabs>
        <w:tab w:val="center" w:pos="4252"/>
        <w:tab w:val="right" w:pos="8504"/>
      </w:tabs>
      <w:spacing w:after="0" w:line="240" w:lineRule="auto"/>
    </w:pPr>
  </w:style>
  <w:style w:type="paragraph" w:styleId="Peu">
    <w:name w:val="footer"/>
    <w:basedOn w:val="Normal"/>
    <w:link w:val="PeuCar"/>
    <w:uiPriority w:val="99"/>
    <w:unhideWhenUsed/>
    <w:rsid w:val="000A6820"/>
    <w:pPr>
      <w:tabs>
        <w:tab w:val="center" w:pos="4252"/>
        <w:tab w:val="right" w:pos="8504"/>
      </w:tabs>
      <w:spacing w:after="0" w:line="240" w:lineRule="auto"/>
    </w:pPr>
  </w:style>
  <w:style w:type="paragraph" w:styleId="Textdeglobus">
    <w:name w:val="Balloon Text"/>
    <w:basedOn w:val="Normal"/>
    <w:link w:val="TextdeglobusCar"/>
    <w:uiPriority w:val="99"/>
    <w:semiHidden/>
    <w:unhideWhenUsed/>
    <w:qFormat/>
    <w:rsid w:val="000A6820"/>
    <w:pPr>
      <w:spacing w:after="0" w:line="240" w:lineRule="auto"/>
    </w:pPr>
    <w:rPr>
      <w:rFonts w:ascii="Tahoma" w:hAnsi="Tahoma" w:cs="Tahoma"/>
      <w:sz w:val="16"/>
      <w:szCs w:val="16"/>
    </w:rPr>
  </w:style>
  <w:style w:type="paragraph" w:customStyle="1" w:styleId="Default">
    <w:name w:val="Default"/>
    <w:qFormat/>
    <w:rsid w:val="000E684A"/>
    <w:rPr>
      <w:rFonts w:ascii="Arial Unicode MS" w:eastAsia="Arial Unicode MS" w:hAnsi="Arial Unicode MS" w:cs="Arial Unicode MS"/>
      <w:color w:val="000000"/>
      <w:sz w:val="24"/>
      <w:szCs w:val="24"/>
    </w:rPr>
  </w:style>
  <w:style w:type="character" w:styleId="Refernciadecomentari">
    <w:name w:val="annotation reference"/>
    <w:basedOn w:val="Tipusdelletraperdefectedelpargraf"/>
    <w:uiPriority w:val="99"/>
    <w:semiHidden/>
    <w:unhideWhenUsed/>
    <w:rsid w:val="009C3CA9"/>
    <w:rPr>
      <w:sz w:val="16"/>
      <w:szCs w:val="16"/>
    </w:rPr>
  </w:style>
  <w:style w:type="paragraph" w:styleId="Textdecomentari">
    <w:name w:val="annotation text"/>
    <w:basedOn w:val="Normal"/>
    <w:link w:val="TextdecomentariCar"/>
    <w:uiPriority w:val="99"/>
    <w:semiHidden/>
    <w:unhideWhenUsed/>
    <w:rsid w:val="009C3CA9"/>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9C3CA9"/>
    <w:rPr>
      <w:sz w:val="20"/>
      <w:szCs w:val="20"/>
    </w:rPr>
  </w:style>
  <w:style w:type="paragraph" w:styleId="Temadelcomentari">
    <w:name w:val="annotation subject"/>
    <w:basedOn w:val="Textdecomentari"/>
    <w:next w:val="Textdecomentari"/>
    <w:link w:val="TemadelcomentariCar"/>
    <w:uiPriority w:val="99"/>
    <w:semiHidden/>
    <w:unhideWhenUsed/>
    <w:rsid w:val="009C3CA9"/>
    <w:rPr>
      <w:b/>
      <w:bCs/>
    </w:rPr>
  </w:style>
  <w:style w:type="character" w:customStyle="1" w:styleId="TemadelcomentariCar">
    <w:name w:val="Tema del comentari Car"/>
    <w:basedOn w:val="TextdecomentariCar"/>
    <w:link w:val="Temadelcomentari"/>
    <w:uiPriority w:val="99"/>
    <w:semiHidden/>
    <w:rsid w:val="009C3CA9"/>
    <w:rPr>
      <w:b/>
      <w:bCs/>
      <w:sz w:val="20"/>
      <w:szCs w:val="20"/>
    </w:rPr>
  </w:style>
  <w:style w:type="paragraph" w:styleId="NormalWeb">
    <w:name w:val="Normal (Web)"/>
    <w:basedOn w:val="Normal"/>
    <w:uiPriority w:val="99"/>
    <w:semiHidden/>
    <w:unhideWhenUsed/>
    <w:rsid w:val="00C16022"/>
    <w:pPr>
      <w:spacing w:before="100" w:beforeAutospacing="1" w:after="100" w:afterAutospacing="1" w:line="240" w:lineRule="auto"/>
    </w:pPr>
    <w:rPr>
      <w:rFonts w:ascii="Times New Roman" w:eastAsiaTheme="minorEastAsia" w:hAnsi="Times New Roman" w:cs="Times New Roman"/>
      <w:sz w:val="24"/>
      <w:szCs w:val="24"/>
      <w:lang w:val="es-ES" w:eastAsia="es-ES_tradnl"/>
    </w:rPr>
  </w:style>
  <w:style w:type="character" w:styleId="Nmerodepgina">
    <w:name w:val="page number"/>
    <w:basedOn w:val="Tipusdelletraperdefectedelpargraf"/>
    <w:uiPriority w:val="99"/>
    <w:semiHidden/>
    <w:unhideWhenUsed/>
    <w:rsid w:val="00120E95"/>
  </w:style>
  <w:style w:type="paragraph" w:styleId="Revisi">
    <w:name w:val="Revision"/>
    <w:hidden/>
    <w:uiPriority w:val="99"/>
    <w:semiHidden/>
    <w:rsid w:val="009E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895123">
      <w:bodyDiv w:val="1"/>
      <w:marLeft w:val="0"/>
      <w:marRight w:val="0"/>
      <w:marTop w:val="0"/>
      <w:marBottom w:val="0"/>
      <w:divBdr>
        <w:top w:val="none" w:sz="0" w:space="0" w:color="auto"/>
        <w:left w:val="none" w:sz="0" w:space="0" w:color="auto"/>
        <w:bottom w:val="none" w:sz="0" w:space="0" w:color="auto"/>
        <w:right w:val="none" w:sz="0" w:space="0" w:color="auto"/>
      </w:divBdr>
    </w:div>
    <w:div w:id="113208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692B6-29D5-4AF1-9E19-00A3B45A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1482</Words>
  <Characters>8448</Characters>
  <Application>Microsoft Office Word</Application>
  <DocSecurity>0</DocSecurity>
  <Lines>70</Lines>
  <Paragraphs>19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IMI</Company>
  <LinksUpToDate>false</LinksUpToDate>
  <CharactersWithSpaces>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Alvarez Rodriguez</dc:creator>
  <cp:lastModifiedBy>Ajuntament de Barcelona</cp:lastModifiedBy>
  <cp:revision>2</cp:revision>
  <cp:lastPrinted>2019-12-04T09:42:00Z</cp:lastPrinted>
  <dcterms:created xsi:type="dcterms:W3CDTF">2022-07-28T12:01:00Z</dcterms:created>
  <dcterms:modified xsi:type="dcterms:W3CDTF">2022-07-28T12:01:00Z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IMI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