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17A" w:rsidRPr="00692C88" w:rsidRDefault="008D417A" w:rsidP="008D417A">
      <w:pPr>
        <w:jc w:val="both"/>
        <w:rPr>
          <w:rFonts w:ascii="Arial" w:hAnsi="Arial" w:cs="Arial"/>
          <w:b/>
          <w:u w:val="single"/>
        </w:rPr>
      </w:pPr>
    </w:p>
    <w:p w:rsidR="007004EE" w:rsidRDefault="00116810" w:rsidP="008D417A">
      <w:pPr>
        <w:jc w:val="both"/>
        <w:rPr>
          <w:rFonts w:ascii="Arial" w:hAnsi="Arial" w:cs="Arial"/>
          <w:b/>
        </w:rPr>
      </w:pPr>
      <w:r w:rsidRPr="00692C88">
        <w:rPr>
          <w:rFonts w:ascii="Arial" w:hAnsi="Arial" w:cs="Arial"/>
          <w:b/>
        </w:rPr>
        <w:t xml:space="preserve">CONSULTA PÚBLICA PRÈVIA SOBRE </w:t>
      </w:r>
      <w:r w:rsidR="00692C88" w:rsidRPr="00692C88">
        <w:rPr>
          <w:rFonts w:ascii="Arial" w:hAnsi="Arial" w:cs="Arial"/>
          <w:b/>
        </w:rPr>
        <w:t xml:space="preserve">EL PROJECTE  </w:t>
      </w:r>
      <w:r w:rsidR="007004EE">
        <w:rPr>
          <w:rFonts w:ascii="Arial" w:hAnsi="Arial" w:cs="Arial"/>
          <w:b/>
        </w:rPr>
        <w:t>D’</w:t>
      </w:r>
      <w:r w:rsidR="007004EE" w:rsidRPr="007004EE">
        <w:rPr>
          <w:rFonts w:ascii="Arial" w:hAnsi="Arial" w:cs="Arial"/>
          <w:b/>
        </w:rPr>
        <w:t>ORDENANÇA FISCAL 3.XX TAXES PER LA UTILITZACIÓ PRIVATIVA O APROFITAMENT ESPECIAL DEL DOMINI PÚBLIC LOCAL DE LA XARXA DE CANALITZACIONS MUNICIPALS PER A L’EXTENSIÓ DE LA XARXA DE TELECOMUNICACIONS DE LES EMPRESES OPERADORES.</w:t>
      </w:r>
    </w:p>
    <w:p w:rsidR="007004EE" w:rsidRDefault="007004EE" w:rsidP="008D417A">
      <w:pPr>
        <w:jc w:val="both"/>
        <w:rPr>
          <w:rFonts w:ascii="Arial" w:hAnsi="Arial" w:cs="Arial"/>
          <w:b/>
        </w:rPr>
      </w:pPr>
    </w:p>
    <w:p w:rsidR="00116810" w:rsidRPr="00692C88" w:rsidRDefault="00116810" w:rsidP="0058207A">
      <w:pPr>
        <w:spacing w:line="276" w:lineRule="auto"/>
        <w:jc w:val="both"/>
        <w:rPr>
          <w:rFonts w:ascii="Arial" w:hAnsi="Arial" w:cs="Arial"/>
        </w:rPr>
      </w:pPr>
      <w:r w:rsidRPr="00692C88">
        <w:rPr>
          <w:rFonts w:ascii="Arial" w:hAnsi="Arial" w:cs="Arial"/>
        </w:rPr>
        <w:t xml:space="preserve">D’acord amb </w:t>
      </w:r>
      <w:r w:rsidR="00BA10DD" w:rsidRPr="00692C88">
        <w:rPr>
          <w:rFonts w:ascii="Arial" w:hAnsi="Arial" w:cs="Arial"/>
        </w:rPr>
        <w:t xml:space="preserve">el que disposa </w:t>
      </w:r>
      <w:r w:rsidRPr="00692C88">
        <w:rPr>
          <w:rFonts w:ascii="Arial" w:hAnsi="Arial" w:cs="Arial"/>
        </w:rPr>
        <w:t xml:space="preserve">l’article 133 de la Llei 39/2015, d’1 d’octubre, del </w:t>
      </w:r>
      <w:r w:rsidR="00C36313" w:rsidRPr="00692C88">
        <w:rPr>
          <w:rFonts w:ascii="Arial" w:hAnsi="Arial" w:cs="Arial"/>
        </w:rPr>
        <w:t>p</w:t>
      </w:r>
      <w:r w:rsidRPr="00692C88">
        <w:rPr>
          <w:rFonts w:ascii="Arial" w:hAnsi="Arial" w:cs="Arial"/>
        </w:rPr>
        <w:t xml:space="preserve">rocediment </w:t>
      </w:r>
      <w:r w:rsidR="00C36313" w:rsidRPr="00692C88">
        <w:rPr>
          <w:rFonts w:ascii="Arial" w:hAnsi="Arial" w:cs="Arial"/>
        </w:rPr>
        <w:t>a</w:t>
      </w:r>
      <w:r w:rsidRPr="00692C88">
        <w:rPr>
          <w:rFonts w:ascii="Arial" w:hAnsi="Arial" w:cs="Arial"/>
        </w:rPr>
        <w:t xml:space="preserve">dministratiu </w:t>
      </w:r>
      <w:r w:rsidR="00C36313" w:rsidRPr="00692C88">
        <w:rPr>
          <w:rFonts w:ascii="Arial" w:hAnsi="Arial" w:cs="Arial"/>
        </w:rPr>
        <w:t>c</w:t>
      </w:r>
      <w:r w:rsidRPr="00692C88">
        <w:rPr>
          <w:rFonts w:ascii="Arial" w:hAnsi="Arial" w:cs="Arial"/>
        </w:rPr>
        <w:t xml:space="preserve">omú de les </w:t>
      </w:r>
      <w:r w:rsidR="00C36313" w:rsidRPr="00692C88">
        <w:rPr>
          <w:rFonts w:ascii="Arial" w:hAnsi="Arial" w:cs="Arial"/>
        </w:rPr>
        <w:t>a</w:t>
      </w:r>
      <w:r w:rsidRPr="00692C88">
        <w:rPr>
          <w:rFonts w:ascii="Arial" w:hAnsi="Arial" w:cs="Arial"/>
        </w:rPr>
        <w:t xml:space="preserve">dministracions </w:t>
      </w:r>
      <w:r w:rsidR="00C36313" w:rsidRPr="00692C88">
        <w:rPr>
          <w:rFonts w:ascii="Arial" w:hAnsi="Arial" w:cs="Arial"/>
        </w:rPr>
        <w:t>p</w:t>
      </w:r>
      <w:r w:rsidRPr="00692C88">
        <w:rPr>
          <w:rFonts w:ascii="Arial" w:hAnsi="Arial" w:cs="Arial"/>
        </w:rPr>
        <w:t>úbliques, amb l’objectiu de millorar la participació de la ciutadania en el procediment d’elaboració de normes, amb caràcter previ a l’elaboració del projecte d</w:t>
      </w:r>
      <w:r w:rsidR="00692C88">
        <w:rPr>
          <w:rFonts w:ascii="Arial" w:hAnsi="Arial" w:cs="Arial"/>
        </w:rPr>
        <w:t>’ordenança fiscal</w:t>
      </w:r>
      <w:r w:rsidRPr="00692C88">
        <w:rPr>
          <w:rFonts w:ascii="Arial" w:hAnsi="Arial" w:cs="Arial"/>
        </w:rPr>
        <w:t>, es duu a terme una consulta pública, a través del portal web de l’Ajuntament de Barcelona, amb l’objectiu de recollir l’opinió de la ciutadania i organitzacions més representatives potencialment afectades per la futura norma sobre:</w:t>
      </w:r>
    </w:p>
    <w:p w:rsidR="00215549" w:rsidRPr="00692C88" w:rsidRDefault="008D417A" w:rsidP="0058207A">
      <w:pPr>
        <w:pStyle w:val="Pargrafdellista"/>
        <w:numPr>
          <w:ilvl w:val="0"/>
          <w:numId w:val="1"/>
        </w:numPr>
        <w:spacing w:line="276" w:lineRule="auto"/>
        <w:jc w:val="both"/>
        <w:rPr>
          <w:rFonts w:ascii="Arial" w:hAnsi="Arial" w:cs="Arial"/>
        </w:rPr>
      </w:pPr>
      <w:r w:rsidRPr="00692C88">
        <w:rPr>
          <w:rFonts w:ascii="Arial" w:hAnsi="Arial" w:cs="Arial"/>
        </w:rPr>
        <w:t>Els antecedents.</w:t>
      </w:r>
    </w:p>
    <w:p w:rsidR="00215549" w:rsidRPr="00692C88" w:rsidRDefault="008D417A" w:rsidP="0058207A">
      <w:pPr>
        <w:pStyle w:val="Pargrafdellista"/>
        <w:numPr>
          <w:ilvl w:val="0"/>
          <w:numId w:val="1"/>
        </w:numPr>
        <w:spacing w:line="276" w:lineRule="auto"/>
        <w:jc w:val="both"/>
        <w:rPr>
          <w:rFonts w:ascii="Arial" w:hAnsi="Arial" w:cs="Arial"/>
        </w:rPr>
      </w:pPr>
      <w:r w:rsidRPr="00692C88">
        <w:rPr>
          <w:rFonts w:ascii="Arial" w:hAnsi="Arial" w:cs="Arial"/>
        </w:rPr>
        <w:t>Els p</w:t>
      </w:r>
      <w:r w:rsidR="00215549" w:rsidRPr="00692C88">
        <w:rPr>
          <w:rFonts w:ascii="Arial" w:hAnsi="Arial" w:cs="Arial"/>
        </w:rPr>
        <w:t>roblem</w:t>
      </w:r>
      <w:r w:rsidR="00C36313" w:rsidRPr="00692C88">
        <w:rPr>
          <w:rFonts w:ascii="Arial" w:hAnsi="Arial" w:cs="Arial"/>
        </w:rPr>
        <w:t xml:space="preserve">es que es </w:t>
      </w:r>
      <w:r w:rsidRPr="00692C88">
        <w:rPr>
          <w:rFonts w:ascii="Arial" w:hAnsi="Arial" w:cs="Arial"/>
        </w:rPr>
        <w:t>pretén</w:t>
      </w:r>
      <w:r w:rsidR="00C36313" w:rsidRPr="00692C88">
        <w:rPr>
          <w:rFonts w:ascii="Arial" w:hAnsi="Arial" w:cs="Arial"/>
        </w:rPr>
        <w:t xml:space="preserve"> solucionar amb la </w:t>
      </w:r>
      <w:r w:rsidRPr="00692C88">
        <w:rPr>
          <w:rFonts w:ascii="Arial" w:hAnsi="Arial" w:cs="Arial"/>
        </w:rPr>
        <w:t>iniciativa.</w:t>
      </w:r>
    </w:p>
    <w:p w:rsidR="00215549" w:rsidRPr="00692C88" w:rsidRDefault="00215549" w:rsidP="0058207A">
      <w:pPr>
        <w:pStyle w:val="Pargrafdellista"/>
        <w:numPr>
          <w:ilvl w:val="0"/>
          <w:numId w:val="1"/>
        </w:numPr>
        <w:spacing w:line="276" w:lineRule="auto"/>
        <w:jc w:val="both"/>
        <w:rPr>
          <w:rFonts w:ascii="Arial" w:hAnsi="Arial" w:cs="Arial"/>
        </w:rPr>
      </w:pPr>
      <w:r w:rsidRPr="00692C88">
        <w:rPr>
          <w:rFonts w:ascii="Arial" w:hAnsi="Arial" w:cs="Arial"/>
        </w:rPr>
        <w:t>La necessitat i oportunitat de la seva aprovació</w:t>
      </w:r>
      <w:r w:rsidR="008D417A" w:rsidRPr="00692C88">
        <w:rPr>
          <w:rFonts w:ascii="Arial" w:hAnsi="Arial" w:cs="Arial"/>
        </w:rPr>
        <w:t>.</w:t>
      </w:r>
    </w:p>
    <w:p w:rsidR="00215549" w:rsidRPr="00692C88" w:rsidRDefault="00215549" w:rsidP="0058207A">
      <w:pPr>
        <w:pStyle w:val="Pargrafdellista"/>
        <w:numPr>
          <w:ilvl w:val="0"/>
          <w:numId w:val="1"/>
        </w:numPr>
        <w:spacing w:line="276" w:lineRule="auto"/>
        <w:jc w:val="both"/>
        <w:rPr>
          <w:rFonts w:ascii="Arial" w:hAnsi="Arial" w:cs="Arial"/>
        </w:rPr>
      </w:pPr>
      <w:r w:rsidRPr="00692C88">
        <w:rPr>
          <w:rFonts w:ascii="Arial" w:hAnsi="Arial" w:cs="Arial"/>
        </w:rPr>
        <w:t>Els objectius de la norma</w:t>
      </w:r>
      <w:r w:rsidR="008D417A" w:rsidRPr="00692C88">
        <w:rPr>
          <w:rFonts w:ascii="Arial" w:hAnsi="Arial" w:cs="Arial"/>
        </w:rPr>
        <w:t>.</w:t>
      </w:r>
    </w:p>
    <w:p w:rsidR="00215549" w:rsidRPr="00692C88" w:rsidRDefault="00215549" w:rsidP="0058207A">
      <w:pPr>
        <w:pStyle w:val="Pargrafdellista"/>
        <w:numPr>
          <w:ilvl w:val="0"/>
          <w:numId w:val="1"/>
        </w:numPr>
        <w:spacing w:line="276" w:lineRule="auto"/>
        <w:jc w:val="both"/>
        <w:rPr>
          <w:rFonts w:ascii="Arial" w:hAnsi="Arial" w:cs="Arial"/>
        </w:rPr>
      </w:pPr>
      <w:r w:rsidRPr="00692C88">
        <w:rPr>
          <w:rFonts w:ascii="Arial" w:hAnsi="Arial" w:cs="Arial"/>
        </w:rPr>
        <w:t xml:space="preserve">Les possibles solucions alternatives </w:t>
      </w:r>
      <w:r w:rsidR="008D417A" w:rsidRPr="00692C88">
        <w:rPr>
          <w:rFonts w:ascii="Arial" w:hAnsi="Arial" w:cs="Arial"/>
        </w:rPr>
        <w:t>reguladores i no reguladores.</w:t>
      </w:r>
    </w:p>
    <w:p w:rsidR="00215549" w:rsidRPr="00692C88" w:rsidRDefault="00215549" w:rsidP="0058207A">
      <w:pPr>
        <w:spacing w:line="276" w:lineRule="auto"/>
        <w:jc w:val="both"/>
        <w:rPr>
          <w:rFonts w:ascii="Arial" w:hAnsi="Arial" w:cs="Arial"/>
        </w:rPr>
      </w:pPr>
      <w:r w:rsidRPr="00692C88">
        <w:rPr>
          <w:rFonts w:ascii="Arial" w:hAnsi="Arial" w:cs="Arial"/>
        </w:rPr>
        <w:t>En compliment de</w:t>
      </w:r>
      <w:r w:rsidR="009F5E33" w:rsidRPr="00692C88">
        <w:rPr>
          <w:rFonts w:ascii="Arial" w:hAnsi="Arial" w:cs="Arial"/>
        </w:rPr>
        <w:t xml:space="preserve"> </w:t>
      </w:r>
      <w:r w:rsidRPr="00692C88">
        <w:rPr>
          <w:rFonts w:ascii="Arial" w:hAnsi="Arial" w:cs="Arial"/>
        </w:rPr>
        <w:t>l</w:t>
      </w:r>
      <w:r w:rsidR="009F5E33" w:rsidRPr="00692C88">
        <w:rPr>
          <w:rFonts w:ascii="Arial" w:hAnsi="Arial" w:cs="Arial"/>
        </w:rPr>
        <w:t>’</w:t>
      </w:r>
      <w:r w:rsidRPr="00692C88">
        <w:rPr>
          <w:rFonts w:ascii="Arial" w:hAnsi="Arial" w:cs="Arial"/>
        </w:rPr>
        <w:t xml:space="preserve">esmentat, el marc en el que es planteja </w:t>
      </w:r>
      <w:r w:rsidR="008D417A" w:rsidRPr="00692C88">
        <w:rPr>
          <w:rFonts w:ascii="Arial" w:hAnsi="Arial" w:cs="Arial"/>
        </w:rPr>
        <w:t>aquest reglament</w:t>
      </w:r>
      <w:r w:rsidRPr="00692C88">
        <w:rPr>
          <w:rFonts w:ascii="Arial" w:hAnsi="Arial" w:cs="Arial"/>
        </w:rPr>
        <w:t xml:space="preserve"> és el següent:</w:t>
      </w:r>
    </w:p>
    <w:p w:rsidR="00215549" w:rsidRPr="00692C88" w:rsidRDefault="00215549" w:rsidP="0058207A">
      <w:pPr>
        <w:pStyle w:val="Pargrafdellista"/>
        <w:numPr>
          <w:ilvl w:val="0"/>
          <w:numId w:val="2"/>
        </w:numPr>
        <w:spacing w:line="276" w:lineRule="auto"/>
        <w:jc w:val="both"/>
        <w:rPr>
          <w:rFonts w:ascii="Arial" w:hAnsi="Arial" w:cs="Arial"/>
          <w:b/>
        </w:rPr>
      </w:pPr>
      <w:r w:rsidRPr="00692C88">
        <w:rPr>
          <w:rFonts w:ascii="Arial" w:hAnsi="Arial" w:cs="Arial"/>
          <w:b/>
        </w:rPr>
        <w:t>Antecedents</w:t>
      </w:r>
    </w:p>
    <w:p w:rsidR="007004EE" w:rsidRDefault="007004EE" w:rsidP="00692C88">
      <w:pPr>
        <w:spacing w:line="276" w:lineRule="auto"/>
        <w:jc w:val="both"/>
        <w:rPr>
          <w:rFonts w:ascii="Arial" w:hAnsi="Arial" w:cs="Arial"/>
        </w:rPr>
      </w:pPr>
      <w:r w:rsidRPr="007004EE">
        <w:rPr>
          <w:rFonts w:ascii="Arial" w:hAnsi="Arial" w:cs="Arial"/>
        </w:rPr>
        <w:t>L</w:t>
      </w:r>
      <w:r>
        <w:rPr>
          <w:rFonts w:ascii="Arial" w:hAnsi="Arial" w:cs="Arial"/>
        </w:rPr>
        <w:t xml:space="preserve">a </w:t>
      </w:r>
      <w:r w:rsidRPr="007004EE">
        <w:rPr>
          <w:rFonts w:ascii="Arial" w:hAnsi="Arial" w:cs="Arial"/>
        </w:rPr>
        <w:t>utilització de la xarxa de canalitzacions</w:t>
      </w:r>
      <w:r w:rsidR="00225A7A">
        <w:rPr>
          <w:rFonts w:ascii="Arial" w:hAnsi="Arial" w:cs="Arial"/>
        </w:rPr>
        <w:t>, galeries de serveis i clavegueram</w:t>
      </w:r>
      <w:r w:rsidRPr="007004EE">
        <w:rPr>
          <w:rFonts w:ascii="Arial" w:hAnsi="Arial" w:cs="Arial"/>
        </w:rPr>
        <w:t xml:space="preserve"> municipals per a l’extensió de la xarxa de telecomunicacions de les operadores, l’ús que diversos operadors fan de la infraestructura de canalitzacions municipals està regulat en base a acords de cessió d’ús, en algun cas signats fa més de 10 anys, on s’estipulen preus i condicions pròpies de la situació del mercat de les telecomunicacions en el moment de la signatura dels acords. El mercat de les telecomunicacions ha evolucionat molt, tant pel que fa al desplegament d’infraestructures per part dels operadors com pel que fa al marc legal que regula les condicions en que administracions públiques i empreses privades poden posar les infraestructures de telecomunicacions a disposició del mercat.</w:t>
      </w:r>
    </w:p>
    <w:p w:rsidR="00692C88" w:rsidRPr="00692C88" w:rsidRDefault="00692C88" w:rsidP="00692C88">
      <w:pPr>
        <w:spacing w:line="276" w:lineRule="auto"/>
        <w:jc w:val="both"/>
        <w:rPr>
          <w:rFonts w:ascii="Arial" w:hAnsi="Arial" w:cs="Arial"/>
        </w:rPr>
      </w:pPr>
      <w:r w:rsidRPr="00692C88">
        <w:rPr>
          <w:rFonts w:ascii="Arial" w:hAnsi="Arial" w:cs="Arial"/>
        </w:rPr>
        <w:t>El R</w:t>
      </w:r>
      <w:r w:rsidR="0095238D">
        <w:rPr>
          <w:rFonts w:ascii="Arial" w:hAnsi="Arial" w:cs="Arial"/>
        </w:rPr>
        <w:t>DL</w:t>
      </w:r>
      <w:r w:rsidRPr="00692C88">
        <w:rPr>
          <w:rFonts w:ascii="Arial" w:hAnsi="Arial" w:cs="Arial"/>
        </w:rPr>
        <w:t xml:space="preserve"> 2/2004, de 5 de març, pel qual s'aprova el Text Refós de la Llei reguladora de les Hisendes Locals, és la norma en vigor per poder exigir tributs per part de les hisendes locals. Dins d'aquest marc regulador és on es troba, tant la possibilitat d'exigir les taxes per utilització del domini públic i les seves possibles formes de quantificació de l'obligació tributària, com els instruments jurídics necessaris per poder exigir les mateixes.</w:t>
      </w:r>
    </w:p>
    <w:p w:rsidR="00692C88" w:rsidRDefault="00692C88" w:rsidP="00692C88">
      <w:pPr>
        <w:spacing w:line="276" w:lineRule="auto"/>
        <w:jc w:val="both"/>
        <w:rPr>
          <w:rFonts w:ascii="Arial" w:hAnsi="Arial" w:cs="Arial"/>
        </w:rPr>
      </w:pPr>
      <w:r w:rsidRPr="00692C88">
        <w:rPr>
          <w:rFonts w:ascii="Arial" w:hAnsi="Arial" w:cs="Arial"/>
        </w:rPr>
        <w:t>Així mateix, la potestat reglamentària de l'Ajuntament en matèria d'aprovació d'ordenances s'empara en el que es disposa en l'art. 4.1.a) de la Llei 7/1985, de 2 d'abril, de les Bases de Règim Local i legislació autonòmica d'aplicació i competència municipal en la matèria, en Catalunya el D</w:t>
      </w:r>
      <w:r w:rsidR="0095238D">
        <w:rPr>
          <w:rFonts w:ascii="Arial" w:hAnsi="Arial" w:cs="Arial"/>
        </w:rPr>
        <w:t>L</w:t>
      </w:r>
      <w:r w:rsidRPr="00692C88">
        <w:rPr>
          <w:rFonts w:ascii="Arial" w:hAnsi="Arial" w:cs="Arial"/>
        </w:rPr>
        <w:t xml:space="preserve"> 2/2003, de 28 d'abril, pel qual s'aprova el Text refós de la Llei municipal i de règim local de Catalunya, legislació derivada dels </w:t>
      </w:r>
      <w:r w:rsidRPr="00692C88">
        <w:rPr>
          <w:rFonts w:ascii="Arial" w:hAnsi="Arial" w:cs="Arial"/>
        </w:rPr>
        <w:lastRenderedPageBreak/>
        <w:t>principis de fiscalitat i autonomia municipal recollits en els articles 140 i 142 de la Constitució Espanyola, base jurídica per apreciar la potestat en matèria d'aprovació o modificació de les tarifes de la “taxa per utilització privativa o aprofitament especial del domini públic local</w:t>
      </w:r>
    </w:p>
    <w:p w:rsidR="0095238D" w:rsidRPr="00692C88" w:rsidRDefault="0095238D" w:rsidP="0058207A">
      <w:pPr>
        <w:spacing w:line="276" w:lineRule="auto"/>
        <w:jc w:val="both"/>
        <w:rPr>
          <w:rFonts w:ascii="Arial" w:hAnsi="Arial" w:cs="Arial"/>
        </w:rPr>
      </w:pPr>
      <w:r>
        <w:rPr>
          <w:rFonts w:ascii="Arial" w:hAnsi="Arial" w:cs="Arial"/>
        </w:rPr>
        <w:t xml:space="preserve">En el cas de l’Ajuntament de Barcelona, ja es dona compliment de la normativa en qüestió i existeixen diferents ordenances fiscals que graven </w:t>
      </w:r>
      <w:r w:rsidR="008E0A50">
        <w:rPr>
          <w:rFonts w:ascii="Arial" w:hAnsi="Arial" w:cs="Arial"/>
        </w:rPr>
        <w:t xml:space="preserve">la </w:t>
      </w:r>
      <w:r w:rsidR="008E0A50" w:rsidRPr="008E0A50">
        <w:rPr>
          <w:rFonts w:ascii="Arial" w:hAnsi="Arial" w:cs="Arial"/>
        </w:rPr>
        <w:t>utilització privativa o aprofitament especial del domini públic local</w:t>
      </w:r>
      <w:r w:rsidR="008E0A50">
        <w:rPr>
          <w:rFonts w:ascii="Arial" w:hAnsi="Arial" w:cs="Arial"/>
        </w:rPr>
        <w:t xml:space="preserve">: OF </w:t>
      </w:r>
      <w:r w:rsidR="008E0A50" w:rsidRPr="008E0A50">
        <w:rPr>
          <w:rFonts w:ascii="Arial" w:hAnsi="Arial" w:cs="Arial"/>
        </w:rPr>
        <w:t xml:space="preserve">3.10 taxes per utilització del domini públic municipal i la prestació d’altres serveis; </w:t>
      </w:r>
      <w:r w:rsidR="008E0A50">
        <w:rPr>
          <w:rFonts w:ascii="Arial" w:hAnsi="Arial" w:cs="Arial"/>
        </w:rPr>
        <w:t xml:space="preserve">OF </w:t>
      </w:r>
      <w:r w:rsidR="008E0A50" w:rsidRPr="008E0A50">
        <w:rPr>
          <w:rFonts w:ascii="Arial" w:hAnsi="Arial" w:cs="Arial"/>
        </w:rPr>
        <w:t xml:space="preserve">3.11 taxes per la utilització privativa o l’aprofitament especial del domini públic municipal, a favor d’empreses explotadores de serveis de subministrament d’interès general; </w:t>
      </w:r>
      <w:r w:rsidR="008E0A50">
        <w:rPr>
          <w:rFonts w:ascii="Arial" w:hAnsi="Arial" w:cs="Arial"/>
        </w:rPr>
        <w:t xml:space="preserve">OF </w:t>
      </w:r>
      <w:r w:rsidR="008E0A50" w:rsidRPr="008E0A50">
        <w:rPr>
          <w:rFonts w:ascii="Arial" w:hAnsi="Arial" w:cs="Arial"/>
        </w:rPr>
        <w:t xml:space="preserve">3.12 taxes per l’estacionament regulat de vehicles a la via pública; i </w:t>
      </w:r>
      <w:r w:rsidR="008E0A50">
        <w:rPr>
          <w:rFonts w:ascii="Arial" w:hAnsi="Arial" w:cs="Arial"/>
        </w:rPr>
        <w:t xml:space="preserve">OF </w:t>
      </w:r>
      <w:r w:rsidR="008E0A50" w:rsidRPr="008E0A50">
        <w:rPr>
          <w:rFonts w:ascii="Arial" w:hAnsi="Arial" w:cs="Arial"/>
        </w:rPr>
        <w:t>3.16 taxes per la utilització privativa o l’aprofitament especial del domini públic municipal, a favor d’empreses explotadores de serveis de telefonia mòbil</w:t>
      </w:r>
      <w:r w:rsidR="008E4176">
        <w:rPr>
          <w:rFonts w:ascii="Arial" w:hAnsi="Arial" w:cs="Arial"/>
        </w:rPr>
        <w:t>; OF 3.17</w:t>
      </w:r>
      <w:r w:rsidR="008E4176" w:rsidRPr="008E4176">
        <w:t xml:space="preserve"> </w:t>
      </w:r>
      <w:r w:rsidR="008E4176" w:rsidRPr="008E4176">
        <w:rPr>
          <w:rFonts w:ascii="Arial" w:hAnsi="Arial" w:cs="Arial"/>
        </w:rPr>
        <w:t>taxes per la utilització privativa o aprofitament especial del domini públic local de les instal</w:t>
      </w:r>
      <w:r w:rsidR="008E4176">
        <w:rPr>
          <w:rFonts w:ascii="Arial" w:hAnsi="Arial" w:cs="Arial"/>
        </w:rPr>
        <w:t>·</w:t>
      </w:r>
      <w:r w:rsidR="008E4176" w:rsidRPr="008E4176">
        <w:rPr>
          <w:rFonts w:ascii="Arial" w:hAnsi="Arial" w:cs="Arial"/>
        </w:rPr>
        <w:t>lacions de transport d’energia elèctrica, gas, agua, i hidrocarburs</w:t>
      </w:r>
      <w:r w:rsidR="008E0A50">
        <w:rPr>
          <w:rFonts w:ascii="Arial" w:hAnsi="Arial" w:cs="Arial"/>
        </w:rPr>
        <w:t xml:space="preserve">. Per tant, amb el projecte de l’ordenança fiscal que ara es planteja aprovar es vindria a ampliar el gravamen de les diferents manifestacions d’utilització privativa o aprofitament especial.  </w:t>
      </w:r>
    </w:p>
    <w:p w:rsidR="00215549" w:rsidRPr="00692C88" w:rsidRDefault="00215549" w:rsidP="0058207A">
      <w:pPr>
        <w:pStyle w:val="Pargrafdellista"/>
        <w:numPr>
          <w:ilvl w:val="0"/>
          <w:numId w:val="2"/>
        </w:numPr>
        <w:spacing w:line="276" w:lineRule="auto"/>
        <w:jc w:val="both"/>
        <w:rPr>
          <w:rFonts w:ascii="Arial" w:hAnsi="Arial" w:cs="Arial"/>
          <w:b/>
        </w:rPr>
      </w:pPr>
      <w:r w:rsidRPr="00692C88">
        <w:rPr>
          <w:rFonts w:ascii="Arial" w:hAnsi="Arial" w:cs="Arial"/>
          <w:b/>
        </w:rPr>
        <w:t xml:space="preserve">Problemes que es vol solucionar amb la </w:t>
      </w:r>
      <w:r w:rsidR="00BA10DD" w:rsidRPr="00692C88">
        <w:rPr>
          <w:rFonts w:ascii="Arial" w:hAnsi="Arial" w:cs="Arial"/>
          <w:b/>
        </w:rPr>
        <w:t>iniciativa</w:t>
      </w:r>
    </w:p>
    <w:p w:rsidR="00665F07" w:rsidRPr="00692C88" w:rsidRDefault="000423E0" w:rsidP="0058207A">
      <w:pPr>
        <w:spacing w:line="276" w:lineRule="auto"/>
        <w:jc w:val="both"/>
        <w:rPr>
          <w:rFonts w:ascii="Arial" w:hAnsi="Arial" w:cs="Arial"/>
        </w:rPr>
      </w:pPr>
      <w:r>
        <w:rPr>
          <w:rFonts w:ascii="Arial" w:hAnsi="Arial" w:cs="Arial"/>
        </w:rPr>
        <w:t xml:space="preserve">En aquest cas, i en virtut de la potestat reglamentària de les entitats locals, es pretén crear un cos normatiu que reguli adequadament mitjançant una ordenança fiscal, l’establiment d’una taxa per </w:t>
      </w:r>
      <w:r w:rsidRPr="000423E0">
        <w:rPr>
          <w:rFonts w:ascii="Arial" w:hAnsi="Arial" w:cs="Arial"/>
        </w:rPr>
        <w:t xml:space="preserve">la utilització privativa o aprofitament especial del domini públic local </w:t>
      </w:r>
      <w:r w:rsidR="008E4176" w:rsidRPr="008E4176">
        <w:rPr>
          <w:rFonts w:ascii="Arial" w:hAnsi="Arial" w:cs="Arial"/>
        </w:rPr>
        <w:t>de la xarxa de canalitzacions municipals per a l’extensió de la xarxa de telecomunicacions de les empreses operadores</w:t>
      </w:r>
      <w:r w:rsidR="008E4176">
        <w:rPr>
          <w:rFonts w:ascii="Arial" w:hAnsi="Arial" w:cs="Arial"/>
        </w:rPr>
        <w:t xml:space="preserve"> </w:t>
      </w:r>
      <w:r>
        <w:rPr>
          <w:rFonts w:ascii="Arial" w:hAnsi="Arial" w:cs="Arial"/>
        </w:rPr>
        <w:t>en el terme municipal de la ciutat de Barcelona.</w:t>
      </w:r>
    </w:p>
    <w:p w:rsidR="00215549" w:rsidRDefault="00215549" w:rsidP="0058207A">
      <w:pPr>
        <w:pStyle w:val="Pargrafdellista"/>
        <w:numPr>
          <w:ilvl w:val="0"/>
          <w:numId w:val="2"/>
        </w:numPr>
        <w:spacing w:line="276" w:lineRule="auto"/>
        <w:jc w:val="both"/>
        <w:rPr>
          <w:rFonts w:ascii="Arial" w:hAnsi="Arial" w:cs="Arial"/>
          <w:b/>
        </w:rPr>
      </w:pPr>
      <w:r w:rsidRPr="00692C88">
        <w:rPr>
          <w:rFonts w:ascii="Arial" w:hAnsi="Arial" w:cs="Arial"/>
          <w:b/>
        </w:rPr>
        <w:t>La necessitat i oportunitat de la seva aprovació</w:t>
      </w:r>
    </w:p>
    <w:p w:rsidR="008E4176" w:rsidRPr="008E4176" w:rsidRDefault="008E4176" w:rsidP="008E4176">
      <w:pPr>
        <w:spacing w:line="276" w:lineRule="auto"/>
        <w:jc w:val="both"/>
        <w:rPr>
          <w:rFonts w:ascii="Arial" w:hAnsi="Arial" w:cs="Arial"/>
        </w:rPr>
      </w:pPr>
      <w:r w:rsidRPr="008E4176">
        <w:rPr>
          <w:rFonts w:ascii="Arial" w:hAnsi="Arial" w:cs="Arial"/>
        </w:rPr>
        <w:t>La fixació de preus en un mercat en competència té unes dinàmiques pròpies fixades pels costos, les decisions del regulador, i les estratègies competitives de les empreses.</w:t>
      </w:r>
      <w:r>
        <w:rPr>
          <w:rFonts w:ascii="Arial" w:hAnsi="Arial" w:cs="Arial"/>
        </w:rPr>
        <w:t xml:space="preserve"> </w:t>
      </w:r>
      <w:r w:rsidRPr="008E4176">
        <w:rPr>
          <w:rFonts w:ascii="Arial" w:hAnsi="Arial" w:cs="Arial"/>
        </w:rPr>
        <w:t>Els preus en el mercat privat no s</w:t>
      </w:r>
      <w:r w:rsidR="00225A7A">
        <w:rPr>
          <w:rFonts w:ascii="Arial" w:hAnsi="Arial" w:cs="Arial"/>
        </w:rPr>
        <w:t>ó</w:t>
      </w:r>
      <w:r w:rsidRPr="008E4176">
        <w:rPr>
          <w:rFonts w:ascii="Arial" w:hAnsi="Arial" w:cs="Arial"/>
        </w:rPr>
        <w:t>n p</w:t>
      </w:r>
      <w:bookmarkStart w:id="0" w:name="_GoBack"/>
      <w:bookmarkEnd w:id="0"/>
      <w:r w:rsidRPr="008E4176">
        <w:rPr>
          <w:rFonts w:ascii="Arial" w:hAnsi="Arial" w:cs="Arial"/>
        </w:rPr>
        <w:t>úblics; i es per aquest motiu - entre d’altres de comercials i legals-, que considerem un valor de referència que és el que marca el regulador.</w:t>
      </w:r>
    </w:p>
    <w:p w:rsidR="000423E0" w:rsidRPr="000423E0" w:rsidRDefault="008E4176" w:rsidP="008E4176">
      <w:pPr>
        <w:spacing w:line="276" w:lineRule="auto"/>
        <w:jc w:val="both"/>
        <w:rPr>
          <w:rFonts w:ascii="Arial" w:hAnsi="Arial" w:cs="Arial"/>
        </w:rPr>
      </w:pPr>
      <w:r w:rsidRPr="008E4176">
        <w:rPr>
          <w:rFonts w:ascii="Arial" w:hAnsi="Arial" w:cs="Arial"/>
        </w:rPr>
        <w:t>La Llei General de Telecomunicacions (Llei 9/2014 de 9 de maig)  regula la posada al mercat per part de les administracions públiques de les infraestructures que poden ser utilitzades per el desplegament i explotació de xarxes de telecomunicacions.</w:t>
      </w:r>
    </w:p>
    <w:p w:rsidR="008A1D23" w:rsidRPr="000423E0" w:rsidRDefault="008E4176" w:rsidP="000423E0">
      <w:pPr>
        <w:spacing w:line="276" w:lineRule="auto"/>
        <w:jc w:val="both"/>
        <w:rPr>
          <w:rFonts w:ascii="Arial" w:hAnsi="Arial" w:cs="Arial"/>
        </w:rPr>
      </w:pPr>
      <w:r w:rsidRPr="008E4176">
        <w:rPr>
          <w:rFonts w:ascii="Arial" w:hAnsi="Arial" w:cs="Arial"/>
        </w:rPr>
        <w:t>L’art.20, apartat 3er del TRLHL, preveu que les entitats locals puguin establir taxes per qualsevol supòsit d’utilització privativa o aprofitament especial del domini públic local, i en particular el supòsit “ e) Ocupació del subsòl de terrenys d’ús públic local”.</w:t>
      </w:r>
    </w:p>
    <w:p w:rsidR="00DF71FE" w:rsidRPr="008E4176" w:rsidRDefault="008E4176" w:rsidP="008E4176">
      <w:pPr>
        <w:spacing w:line="276" w:lineRule="auto"/>
        <w:jc w:val="both"/>
        <w:rPr>
          <w:rFonts w:ascii="Arial" w:hAnsi="Arial" w:cs="Arial"/>
        </w:rPr>
      </w:pPr>
      <w:r w:rsidRPr="008E4176">
        <w:rPr>
          <w:rFonts w:ascii="Arial" w:hAnsi="Arial" w:cs="Arial"/>
        </w:rPr>
        <w:t xml:space="preserve">L’article 24.1.a) TRLHL estableix que l’import de les taxes previstes per la utilització privativa o l’aprofitament especial del domini públic local es fixaran “amb caràcter general prenent com a referència el valor que tindria en el mercat la utilitat derivada d’aquesta utilització o aprofitament, si els béns afectats no fossin de domini públic. A tal efecte, les ordenances fiscals podran assenyalar en cada cas, atenent la naturalesa específica de la utilització privativa o de l’aprofitament especial de què es tracti, els criteris i paràmetres que permetin definir el valor de mercat de la utilitat derivada”. </w:t>
      </w:r>
      <w:r w:rsidRPr="008E4176">
        <w:rPr>
          <w:rFonts w:ascii="Arial" w:hAnsi="Arial" w:cs="Arial"/>
        </w:rPr>
        <w:lastRenderedPageBreak/>
        <w:t>D’aquí se’n desprèn: (a) és necessari partir del valor de la utilitat (no el valor del bé), que hom assimila a un valor d’arrendament o de rendibilitat de la inversió; i (b) que la quota s’ha d’establir amb referència a aquest valor, sense que la Llei determini si constitueix una restricció mínima o màxima</w:t>
      </w:r>
    </w:p>
    <w:p w:rsidR="00215549" w:rsidRPr="00692C88" w:rsidRDefault="00215549" w:rsidP="0058207A">
      <w:pPr>
        <w:pStyle w:val="Pargrafdellista"/>
        <w:numPr>
          <w:ilvl w:val="0"/>
          <w:numId w:val="2"/>
        </w:numPr>
        <w:spacing w:line="276" w:lineRule="auto"/>
        <w:jc w:val="both"/>
        <w:rPr>
          <w:rFonts w:ascii="Arial" w:hAnsi="Arial" w:cs="Arial"/>
          <w:b/>
        </w:rPr>
      </w:pPr>
      <w:r w:rsidRPr="00692C88">
        <w:rPr>
          <w:rFonts w:ascii="Arial" w:hAnsi="Arial" w:cs="Arial"/>
          <w:b/>
        </w:rPr>
        <w:t>Els objectius de la norma</w:t>
      </w:r>
    </w:p>
    <w:p w:rsidR="008A1D23" w:rsidRPr="007611E1" w:rsidRDefault="008A1D23" w:rsidP="00905BEF">
      <w:pPr>
        <w:spacing w:line="276" w:lineRule="auto"/>
        <w:jc w:val="both"/>
        <w:rPr>
          <w:rFonts w:ascii="Arial" w:eastAsia="Times New Roman" w:hAnsi="Arial" w:cs="Arial"/>
          <w:lang w:eastAsia="ca-ES"/>
        </w:rPr>
      </w:pPr>
      <w:r>
        <w:rPr>
          <w:rFonts w:ascii="Arial" w:hAnsi="Arial" w:cs="Arial"/>
        </w:rPr>
        <w:t>A partir dels antecedents ja explicats i de la necessitat i oportunitat de la norma en qüestió, l’objectiu és gravar la  utilització privativa o l’aprofitament especial del domini públic local en el seu sòl</w:t>
      </w:r>
      <w:r w:rsidR="00905BEF">
        <w:rPr>
          <w:rFonts w:ascii="Arial" w:hAnsi="Arial" w:cs="Arial"/>
        </w:rPr>
        <w:t xml:space="preserve"> i</w:t>
      </w:r>
      <w:r>
        <w:rPr>
          <w:rFonts w:ascii="Arial" w:hAnsi="Arial" w:cs="Arial"/>
        </w:rPr>
        <w:t xml:space="preserve"> subsòl </w:t>
      </w:r>
      <w:r w:rsidR="00905BEF" w:rsidRPr="00905BEF">
        <w:rPr>
          <w:rFonts w:ascii="Arial" w:hAnsi="Arial" w:cs="Arial"/>
        </w:rPr>
        <w:t>de la xarxa de canalitzacions municipals per a l’extensió de la xarxa de telecomunicacions de les operadores</w:t>
      </w:r>
      <w:r w:rsidR="00905BEF">
        <w:rPr>
          <w:rFonts w:ascii="Arial" w:hAnsi="Arial" w:cs="Arial"/>
        </w:rPr>
        <w:t xml:space="preserve">, ja sigui a través de la xarxa de clavegueram, de les galeries de serveis i d’altres canalitzacions municipals.  </w:t>
      </w:r>
    </w:p>
    <w:p w:rsidR="008A1D23" w:rsidRDefault="008A1D23" w:rsidP="008A1D23">
      <w:pPr>
        <w:spacing w:line="276" w:lineRule="auto"/>
        <w:jc w:val="both"/>
        <w:rPr>
          <w:rFonts w:ascii="Arial" w:eastAsia="Times New Roman" w:hAnsi="Arial" w:cs="Arial"/>
          <w:lang w:eastAsia="ca-ES"/>
        </w:rPr>
      </w:pPr>
      <w:r w:rsidRPr="007611E1">
        <w:rPr>
          <w:rFonts w:ascii="Arial" w:eastAsia="Times New Roman" w:hAnsi="Arial" w:cs="Arial"/>
          <w:lang w:eastAsia="ca-ES"/>
        </w:rPr>
        <w:t>L'aprof</w:t>
      </w:r>
      <w:r w:rsidRPr="00905BEF">
        <w:rPr>
          <w:rFonts w:ascii="Arial" w:eastAsia="Times New Roman" w:hAnsi="Arial" w:cs="Arial"/>
          <w:b/>
          <w:lang w:eastAsia="ca-ES"/>
        </w:rPr>
        <w:t>i</w:t>
      </w:r>
      <w:r w:rsidRPr="007611E1">
        <w:rPr>
          <w:rFonts w:ascii="Arial" w:eastAsia="Times New Roman" w:hAnsi="Arial" w:cs="Arial"/>
          <w:lang w:eastAsia="ca-ES"/>
        </w:rPr>
        <w:t>tament especial del domini públic local es produirà sempre que s'</w:t>
      </w:r>
      <w:r w:rsidR="00905BEF">
        <w:rPr>
          <w:rFonts w:ascii="Arial" w:eastAsia="Times New Roman" w:hAnsi="Arial" w:cs="Arial"/>
          <w:lang w:eastAsia="ca-ES"/>
        </w:rPr>
        <w:t>hagin d'utilitzar infraestructures i canalitzacions</w:t>
      </w:r>
      <w:r w:rsidRPr="007611E1">
        <w:rPr>
          <w:rFonts w:ascii="Arial" w:eastAsia="Times New Roman" w:hAnsi="Arial" w:cs="Arial"/>
          <w:lang w:eastAsia="ca-ES"/>
        </w:rPr>
        <w:t xml:space="preserve"> de les referides que materialment ocupen el domini públic en general</w:t>
      </w:r>
      <w:r>
        <w:rPr>
          <w:rFonts w:ascii="Arial" w:eastAsia="Times New Roman" w:hAnsi="Arial" w:cs="Arial"/>
          <w:lang w:eastAsia="ca-ES"/>
        </w:rPr>
        <w:t>.</w:t>
      </w:r>
    </w:p>
    <w:p w:rsidR="00BA10DD" w:rsidRPr="00692C88" w:rsidRDefault="00BA10DD" w:rsidP="00BA10DD">
      <w:pPr>
        <w:pStyle w:val="Pargrafdellista"/>
        <w:numPr>
          <w:ilvl w:val="0"/>
          <w:numId w:val="2"/>
        </w:numPr>
        <w:spacing w:line="276" w:lineRule="auto"/>
        <w:jc w:val="both"/>
        <w:rPr>
          <w:rFonts w:ascii="Arial" w:hAnsi="Arial" w:cs="Arial"/>
          <w:b/>
        </w:rPr>
      </w:pPr>
      <w:r w:rsidRPr="00692C88">
        <w:rPr>
          <w:rFonts w:ascii="Arial" w:hAnsi="Arial" w:cs="Arial"/>
          <w:b/>
        </w:rPr>
        <w:t xml:space="preserve">Les possibles solucions alternatives reguladores i no reguladores </w:t>
      </w:r>
    </w:p>
    <w:p w:rsidR="00A46F68" w:rsidRPr="00692C88" w:rsidRDefault="00C26693" w:rsidP="0058207A">
      <w:pPr>
        <w:spacing w:line="276" w:lineRule="auto"/>
        <w:jc w:val="both"/>
        <w:rPr>
          <w:rFonts w:ascii="Arial" w:hAnsi="Arial" w:cs="Arial"/>
        </w:rPr>
      </w:pPr>
      <w:r w:rsidRPr="00692C88">
        <w:rPr>
          <w:rFonts w:ascii="Arial" w:hAnsi="Arial" w:cs="Arial"/>
        </w:rPr>
        <w:t>Es considera que no hi ha solucions alternatives, regula</w:t>
      </w:r>
      <w:r w:rsidR="00BA10DD" w:rsidRPr="00692C88">
        <w:rPr>
          <w:rFonts w:ascii="Arial" w:hAnsi="Arial" w:cs="Arial"/>
        </w:rPr>
        <w:t>dor</w:t>
      </w:r>
      <w:r w:rsidRPr="00692C88">
        <w:rPr>
          <w:rFonts w:ascii="Arial" w:hAnsi="Arial" w:cs="Arial"/>
        </w:rPr>
        <w:t>es o no, que</w:t>
      </w:r>
      <w:r w:rsidR="008A1D23">
        <w:rPr>
          <w:rFonts w:ascii="Arial" w:hAnsi="Arial" w:cs="Arial"/>
        </w:rPr>
        <w:t xml:space="preserve"> permetin </w:t>
      </w:r>
      <w:r w:rsidR="008A1D23" w:rsidRPr="008A1D23">
        <w:rPr>
          <w:rFonts w:ascii="Arial" w:hAnsi="Arial" w:cs="Arial"/>
        </w:rPr>
        <w:t>regul</w:t>
      </w:r>
      <w:r w:rsidR="008A1D23">
        <w:rPr>
          <w:rFonts w:ascii="Arial" w:hAnsi="Arial" w:cs="Arial"/>
        </w:rPr>
        <w:t>ar</w:t>
      </w:r>
      <w:r w:rsidR="008A1D23" w:rsidRPr="008A1D23">
        <w:rPr>
          <w:rFonts w:ascii="Arial" w:hAnsi="Arial" w:cs="Arial"/>
        </w:rPr>
        <w:t xml:space="preserve"> adequadament </w:t>
      </w:r>
      <w:r w:rsidR="008A1D23">
        <w:rPr>
          <w:rFonts w:ascii="Arial" w:hAnsi="Arial" w:cs="Arial"/>
        </w:rPr>
        <w:t xml:space="preserve">i </w:t>
      </w:r>
      <w:r w:rsidR="008A1D23" w:rsidRPr="008A1D23">
        <w:rPr>
          <w:rFonts w:ascii="Arial" w:hAnsi="Arial" w:cs="Arial"/>
        </w:rPr>
        <w:t xml:space="preserve">mitjançant una ordenança fiscal, l’establiment d’una taxa per la utilització privativa o aprofitament especial del domini públic local </w:t>
      </w:r>
      <w:r w:rsidR="00905BEF" w:rsidRPr="00905BEF">
        <w:rPr>
          <w:rFonts w:ascii="Arial" w:hAnsi="Arial" w:cs="Arial"/>
        </w:rPr>
        <w:t>de la xarxa de canalitzacions municipals per a l’extensió de la xarxa de telecomunicacions de les empreses operadores</w:t>
      </w:r>
      <w:r w:rsidR="00905BEF">
        <w:rPr>
          <w:rFonts w:ascii="Arial" w:hAnsi="Arial" w:cs="Arial"/>
        </w:rPr>
        <w:t xml:space="preserve"> </w:t>
      </w:r>
      <w:r w:rsidR="008A1D23" w:rsidRPr="008A1D23">
        <w:rPr>
          <w:rFonts w:ascii="Arial" w:hAnsi="Arial" w:cs="Arial"/>
        </w:rPr>
        <w:t>en el terme municipal de la ciutat de Barcelona</w:t>
      </w:r>
      <w:r w:rsidR="008A1D23">
        <w:rPr>
          <w:rFonts w:ascii="Arial" w:hAnsi="Arial" w:cs="Arial"/>
        </w:rPr>
        <w:t>.</w:t>
      </w:r>
    </w:p>
    <w:p w:rsidR="0058207A" w:rsidRPr="00692C88" w:rsidRDefault="0058207A" w:rsidP="0058207A">
      <w:pPr>
        <w:spacing w:line="276" w:lineRule="auto"/>
        <w:jc w:val="both"/>
        <w:rPr>
          <w:rFonts w:ascii="Arial" w:hAnsi="Arial" w:cs="Arial"/>
        </w:rPr>
      </w:pPr>
    </w:p>
    <w:p w:rsidR="0058207A" w:rsidRPr="00692C88" w:rsidRDefault="0058207A" w:rsidP="00371DB0">
      <w:pPr>
        <w:spacing w:line="276" w:lineRule="auto"/>
        <w:jc w:val="right"/>
        <w:rPr>
          <w:rFonts w:ascii="Arial" w:hAnsi="Arial" w:cs="Arial"/>
        </w:rPr>
      </w:pPr>
      <w:r w:rsidRPr="00692C88">
        <w:rPr>
          <w:rFonts w:ascii="Arial" w:hAnsi="Arial" w:cs="Arial"/>
        </w:rPr>
        <w:t xml:space="preserve">Barcelona, </w:t>
      </w:r>
      <w:r w:rsidR="00905BEF">
        <w:rPr>
          <w:rFonts w:ascii="Arial" w:hAnsi="Arial" w:cs="Arial"/>
        </w:rPr>
        <w:t>10</w:t>
      </w:r>
      <w:r w:rsidR="00EB55E5" w:rsidRPr="00692C88">
        <w:rPr>
          <w:rFonts w:ascii="Arial" w:hAnsi="Arial" w:cs="Arial"/>
        </w:rPr>
        <w:t xml:space="preserve"> de </w:t>
      </w:r>
      <w:r w:rsidR="00DF2A04" w:rsidRPr="00692C88">
        <w:rPr>
          <w:rFonts w:ascii="Arial" w:hAnsi="Arial" w:cs="Arial"/>
        </w:rPr>
        <w:t>ju</w:t>
      </w:r>
      <w:r w:rsidR="00905BEF">
        <w:rPr>
          <w:rFonts w:ascii="Arial" w:hAnsi="Arial" w:cs="Arial"/>
        </w:rPr>
        <w:t>liol</w:t>
      </w:r>
      <w:r w:rsidR="00EB55E5" w:rsidRPr="00692C88">
        <w:rPr>
          <w:rFonts w:ascii="Arial" w:hAnsi="Arial" w:cs="Arial"/>
        </w:rPr>
        <w:t xml:space="preserve"> de 201</w:t>
      </w:r>
      <w:r w:rsidR="00905BEF">
        <w:rPr>
          <w:rFonts w:ascii="Arial" w:hAnsi="Arial" w:cs="Arial"/>
        </w:rPr>
        <w:t>9</w:t>
      </w:r>
    </w:p>
    <w:sectPr w:rsidR="0058207A" w:rsidRPr="00692C88">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820" w:rsidRDefault="000A6820" w:rsidP="000A6820">
      <w:pPr>
        <w:spacing w:after="0" w:line="240" w:lineRule="auto"/>
      </w:pPr>
      <w:r>
        <w:separator/>
      </w:r>
    </w:p>
  </w:endnote>
  <w:endnote w:type="continuationSeparator" w:id="0">
    <w:p w:rsidR="000A6820" w:rsidRDefault="000A6820" w:rsidP="000A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820" w:rsidRDefault="000A6820" w:rsidP="000A6820">
      <w:pPr>
        <w:spacing w:after="0" w:line="240" w:lineRule="auto"/>
      </w:pPr>
      <w:r>
        <w:separator/>
      </w:r>
    </w:p>
  </w:footnote>
  <w:footnote w:type="continuationSeparator" w:id="0">
    <w:p w:rsidR="000A6820" w:rsidRDefault="000A6820" w:rsidP="000A6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20" w:rsidRDefault="000A6820">
    <w:pPr>
      <w:pStyle w:val="Capalera"/>
    </w:pPr>
    <w:r w:rsidRPr="001F2E23">
      <w:rPr>
        <w:rFonts w:ascii="Arial" w:hAnsi="Arial" w:cs="Arial"/>
        <w:b/>
        <w:noProof/>
        <w:sz w:val="16"/>
        <w:szCs w:val="16"/>
        <w:lang w:eastAsia="ca-ES"/>
      </w:rPr>
      <w:drawing>
        <wp:inline distT="0" distB="0" distL="0" distR="0" wp14:anchorId="0F83677F" wp14:editId="3F26317A">
          <wp:extent cx="1333500" cy="361950"/>
          <wp:effectExtent l="0" t="0" r="0" b="0"/>
          <wp:docPr id="1" name="Imatge 1" descr="Descripció: http://www.bcn.cat/publicacions/normativa2012/vectorials/Marca/CS5_marca_panton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Descripció: http://www.bcn.cat/publicacions/normativa2012/vectorials/Marca/CS5_marca_pantones_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rsidR="003F0691" w:rsidRDefault="003F0691">
    <w:pPr>
      <w:pStyle w:val="Capalera"/>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70C40"/>
    <w:multiLevelType w:val="hybridMultilevel"/>
    <w:tmpl w:val="DB26EF34"/>
    <w:lvl w:ilvl="0" w:tplc="1B2A9378">
      <w:start w:val="1"/>
      <w:numFmt w:val="lowerLetter"/>
      <w:lvlText w:val="%1)"/>
      <w:lvlJc w:val="left"/>
      <w:pPr>
        <w:ind w:left="1068" w:hanging="708"/>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1BD20D07"/>
    <w:multiLevelType w:val="hybridMultilevel"/>
    <w:tmpl w:val="24182CD8"/>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342D5C77"/>
    <w:multiLevelType w:val="hybridMultilevel"/>
    <w:tmpl w:val="AB40212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5066265E"/>
    <w:multiLevelType w:val="hybridMultilevel"/>
    <w:tmpl w:val="1A2A2E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810"/>
    <w:rsid w:val="000423E0"/>
    <w:rsid w:val="00047591"/>
    <w:rsid w:val="000A6820"/>
    <w:rsid w:val="00116810"/>
    <w:rsid w:val="001F46AE"/>
    <w:rsid w:val="00215549"/>
    <w:rsid w:val="00225A7A"/>
    <w:rsid w:val="00371DB0"/>
    <w:rsid w:val="003F0691"/>
    <w:rsid w:val="004420DF"/>
    <w:rsid w:val="0058207A"/>
    <w:rsid w:val="00654C71"/>
    <w:rsid w:val="00665F07"/>
    <w:rsid w:val="00692C88"/>
    <w:rsid w:val="007004EE"/>
    <w:rsid w:val="007A0AAC"/>
    <w:rsid w:val="00835238"/>
    <w:rsid w:val="008778FF"/>
    <w:rsid w:val="008A1D23"/>
    <w:rsid w:val="008D417A"/>
    <w:rsid w:val="008E0A50"/>
    <w:rsid w:val="008E4176"/>
    <w:rsid w:val="00905BEF"/>
    <w:rsid w:val="0095238D"/>
    <w:rsid w:val="00966BD2"/>
    <w:rsid w:val="009F5E33"/>
    <w:rsid w:val="00A46F68"/>
    <w:rsid w:val="00A640C9"/>
    <w:rsid w:val="00BA10DD"/>
    <w:rsid w:val="00C15EF5"/>
    <w:rsid w:val="00C26693"/>
    <w:rsid w:val="00C36313"/>
    <w:rsid w:val="00D26AC7"/>
    <w:rsid w:val="00D757C8"/>
    <w:rsid w:val="00D76F94"/>
    <w:rsid w:val="00DF2A04"/>
    <w:rsid w:val="00DF71FE"/>
    <w:rsid w:val="00EB55E5"/>
    <w:rsid w:val="00FA009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0A6820"/>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0A6820"/>
  </w:style>
  <w:style w:type="paragraph" w:styleId="Textdeglobus">
    <w:name w:val="Balloon Text"/>
    <w:basedOn w:val="Normal"/>
    <w:link w:val="TextdeglobusCar"/>
    <w:uiPriority w:val="99"/>
    <w:semiHidden/>
    <w:unhideWhenUsed/>
    <w:rsid w:val="000A682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A68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0A6820"/>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0A6820"/>
  </w:style>
  <w:style w:type="paragraph" w:styleId="Textdeglobus">
    <w:name w:val="Balloon Text"/>
    <w:basedOn w:val="Normal"/>
    <w:link w:val="TextdeglobusCar"/>
    <w:uiPriority w:val="99"/>
    <w:semiHidden/>
    <w:unhideWhenUsed/>
    <w:rsid w:val="000A682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A68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C2CBC-F6F3-4CA4-9901-CD5BC36D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1144</Words>
  <Characters>6523</Characters>
  <Application>Microsoft Office Word</Application>
  <DocSecurity>0</DocSecurity>
  <Lines>54</Lines>
  <Paragraphs>15</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IMI</Company>
  <LinksUpToDate>false</LinksUpToDate>
  <CharactersWithSpaces>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Alvarez Rodriguez</dc:creator>
  <cp:lastModifiedBy>Ajuntament de Barcelona</cp:lastModifiedBy>
  <cp:revision>6</cp:revision>
  <cp:lastPrinted>2018-06-21T10:12:00Z</cp:lastPrinted>
  <dcterms:created xsi:type="dcterms:W3CDTF">2018-06-01T10:32:00Z</dcterms:created>
  <dcterms:modified xsi:type="dcterms:W3CDTF">2019-07-12T07:30:00Z</dcterms:modified>
</cp:coreProperties>
</file>